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00" w:rsidRDefault="00D27500" w:rsidP="00D27500">
      <w:pPr>
        <w:pStyle w:val="IntenseQuote"/>
        <w:spacing w:before="120" w:after="12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-635</wp:posOffset>
            </wp:positionV>
            <wp:extent cx="391795" cy="400050"/>
            <wp:effectExtent l="0" t="0" r="8255" b="0"/>
            <wp:wrapTight wrapText="bothSides">
              <wp:wrapPolygon edited="0">
                <wp:start x="5251" y="0"/>
                <wp:lineTo x="0" y="5143"/>
                <wp:lineTo x="0" y="10286"/>
                <wp:lineTo x="4201" y="16457"/>
                <wp:lineTo x="8402" y="20571"/>
                <wp:lineTo x="16804" y="20571"/>
                <wp:lineTo x="21005" y="14400"/>
                <wp:lineTo x="21005" y="8229"/>
                <wp:lineTo x="12603" y="0"/>
                <wp:lineTo x="5251" y="0"/>
              </wp:wrapPolygon>
            </wp:wrapTight>
            <wp:docPr id="6" name="Picture 6" descr="MC9003911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9117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Once you rename the review configuration, you must attach it to your workflow grouping.</w:t>
      </w:r>
    </w:p>
    <w:p w:rsidR="00D27500" w:rsidRPr="00D27500" w:rsidRDefault="00D27500" w:rsidP="00D27500">
      <w:pPr>
        <w:pStyle w:val="ListParagraph"/>
        <w:spacing w:line="240" w:lineRule="auto"/>
        <w:ind w:left="418"/>
        <w:rPr>
          <w:sz w:val="20"/>
          <w:szCs w:val="20"/>
        </w:rPr>
      </w:pPr>
      <w:bookmarkStart w:id="0" w:name="_GoBack"/>
      <w:bookmarkEnd w:id="0"/>
    </w:p>
    <w:p w:rsidR="00D27500" w:rsidRDefault="00D27500" w:rsidP="00D27500">
      <w:pPr>
        <w:pStyle w:val="ListParagraph"/>
        <w:numPr>
          <w:ilvl w:val="0"/>
          <w:numId w:val="1"/>
        </w:numPr>
        <w:spacing w:line="240" w:lineRule="auto"/>
        <w:ind w:left="418"/>
        <w:rPr>
          <w:sz w:val="20"/>
          <w:szCs w:val="20"/>
        </w:rPr>
      </w:pPr>
      <w:r>
        <w:t xml:space="preserve">Select the Workflow Definition tab, select the </w:t>
      </w:r>
      <w:proofErr w:type="spellStart"/>
      <w:r>
        <w:t>ProjectFlow</w:t>
      </w:r>
      <w:proofErr w:type="spellEnd"/>
      <w:r>
        <w:t xml:space="preserve"> Building LAB for example, and click the V to show the versions.</w:t>
      </w:r>
      <w:r>
        <w:br/>
      </w:r>
      <w:r>
        <w:rPr>
          <w:noProof/>
        </w:rPr>
        <w:drawing>
          <wp:inline distT="0" distB="0" distL="0" distR="0">
            <wp:extent cx="5943600" cy="1085850"/>
            <wp:effectExtent l="0" t="0" r="0" b="0"/>
            <wp:docPr id="5" name="Picture 5" descr="cid:image004.jpg@01D333AE.CC0D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333AE.CC0D83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00" w:rsidRDefault="00D27500" w:rsidP="00D27500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Choose the first icon, Open Workflow Designer.</w:t>
      </w:r>
    </w:p>
    <w:p w:rsidR="00D27500" w:rsidRDefault="00D27500" w:rsidP="00D275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Select the Department Review Grouping.</w:t>
      </w:r>
      <w:r>
        <w:br/>
      </w:r>
      <w:r>
        <w:rPr>
          <w:noProof/>
        </w:rPr>
        <w:drawing>
          <wp:inline distT="0" distB="0" distL="0" distR="0">
            <wp:extent cx="3057525" cy="2990850"/>
            <wp:effectExtent l="0" t="0" r="9525" b="0"/>
            <wp:docPr id="4" name="Picture 4" descr="cid:image005.jpg@01D333AE.CC0D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333AE.CC0D83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00" w:rsidRDefault="00D27500" w:rsidP="00D27500">
      <w:pPr>
        <w:pStyle w:val="ListParagraph"/>
        <w:numPr>
          <w:ilvl w:val="0"/>
          <w:numId w:val="1"/>
        </w:numPr>
      </w:pPr>
      <w:r>
        <w:t>Select the “I” icon at the bottom right then choose the Review Configuration, Building Import, Save.</w:t>
      </w:r>
      <w:r>
        <w:br/>
      </w:r>
      <w:r>
        <w:rPr>
          <w:noProof/>
        </w:rPr>
        <w:drawing>
          <wp:inline distT="0" distB="0" distL="0" distR="0">
            <wp:extent cx="4114800" cy="1638300"/>
            <wp:effectExtent l="0" t="0" r="0" b="0"/>
            <wp:docPr id="3" name="Picture 3" descr="cid:image006.jpg@01D333AE.CC0D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333AE.CC0D83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00" w:rsidRDefault="00D27500" w:rsidP="00D27500">
      <w:pPr>
        <w:pStyle w:val="ListParagraph"/>
        <w:numPr>
          <w:ilvl w:val="0"/>
          <w:numId w:val="1"/>
        </w:numPr>
        <w:spacing w:line="240" w:lineRule="auto"/>
        <w:ind w:left="418"/>
      </w:pPr>
      <w:r>
        <w:t xml:space="preserve">Edit the 3 default review configuration names in the 3 Department Review groupings inside the 3 sub workflows. Here is an example of the first grouping, Building Plan Review which is inside the </w:t>
      </w:r>
      <w:r>
        <w:lastRenderedPageBreak/>
        <w:t>Building Sub-Workflow, click on the small “</w:t>
      </w:r>
      <w:proofErr w:type="spellStart"/>
      <w:r>
        <w:t>i</w:t>
      </w:r>
      <w:proofErr w:type="spellEnd"/>
      <w:r>
        <w:t>”.</w:t>
      </w:r>
      <w:r>
        <w:br/>
      </w:r>
      <w:r>
        <w:rPr>
          <w:noProof/>
        </w:rPr>
        <w:drawing>
          <wp:inline distT="0" distB="0" distL="0" distR="0">
            <wp:extent cx="4619625" cy="3829050"/>
            <wp:effectExtent l="0" t="0" r="9525" b="0"/>
            <wp:docPr id="2" name="Picture 2" descr="cid:image007.jpg@01D333AE.CC0D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jpg@01D333AE.CC0D83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00" w:rsidRDefault="00D27500" w:rsidP="00D27500">
      <w:pPr>
        <w:pStyle w:val="ListParagraph"/>
        <w:numPr>
          <w:ilvl w:val="0"/>
          <w:numId w:val="1"/>
        </w:numPr>
        <w:spacing w:line="240" w:lineRule="auto"/>
        <w:ind w:left="418"/>
        <w:rPr>
          <w:rFonts w:eastAsia="Times New Roman"/>
        </w:rPr>
      </w:pPr>
      <w:r>
        <w:t>Select the correct Review Configuration. Notice that at this level the Sub-Workflow is not checked. Save and Close.</w:t>
      </w:r>
      <w:r>
        <w:br/>
      </w:r>
      <w:r>
        <w:rPr>
          <w:noProof/>
        </w:rPr>
        <w:drawing>
          <wp:inline distT="0" distB="0" distL="0" distR="0">
            <wp:extent cx="3343275" cy="1647825"/>
            <wp:effectExtent l="0" t="0" r="9525" b="9525"/>
            <wp:docPr id="1" name="Picture 1" descr="SNAGHTML85a3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AGHTML85a31d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09" w:rsidRDefault="00E42A09"/>
    <w:sectPr w:rsidR="00E4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51EB"/>
    <w:multiLevelType w:val="hybridMultilevel"/>
    <w:tmpl w:val="66901710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0"/>
    <w:rsid w:val="00D27500"/>
    <w:rsid w:val="00E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F269"/>
  <w15:chartTrackingRefBased/>
  <w15:docId w15:val="{C17BF69E-923B-4334-85D7-63CD1090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ext1 Char"/>
    <w:basedOn w:val="DefaultParagraphFont"/>
    <w:link w:val="ListParagraph"/>
    <w:uiPriority w:val="34"/>
    <w:locked/>
    <w:rsid w:val="00D27500"/>
  </w:style>
  <w:style w:type="paragraph" w:styleId="ListParagraph">
    <w:name w:val="List Paragraph"/>
    <w:aliases w:val="Text1"/>
    <w:basedOn w:val="Normal"/>
    <w:link w:val="ListParagraphChar"/>
    <w:uiPriority w:val="34"/>
    <w:qFormat/>
    <w:rsid w:val="00D27500"/>
    <w:pPr>
      <w:spacing w:after="100" w:afterAutospacing="1" w:line="360" w:lineRule="auto"/>
    </w:pPr>
  </w:style>
  <w:style w:type="paragraph" w:styleId="IntenseQuote">
    <w:name w:val="Intense Quote"/>
    <w:basedOn w:val="Normal"/>
    <w:link w:val="IntenseQuoteChar"/>
    <w:uiPriority w:val="30"/>
    <w:qFormat/>
    <w:rsid w:val="00D27500"/>
    <w:pPr>
      <w:spacing w:before="360" w:after="360" w:line="252" w:lineRule="auto"/>
      <w:ind w:left="864" w:right="864"/>
      <w:jc w:val="center"/>
    </w:pPr>
    <w:rPr>
      <w:rFonts w:ascii="Arial" w:hAnsi="Arial" w:cs="Arial"/>
      <w:i/>
      <w:iCs/>
      <w:color w:val="4472C4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500"/>
    <w:rPr>
      <w:rFonts w:ascii="Arial" w:hAnsi="Arial" w:cs="Arial"/>
      <w:i/>
      <w:iCs/>
      <w:color w:val="4472C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7.jpg@01D333AE.CC0D830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4.jpg@01D333AE.CC0D830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06.jpg@01D333AE.CC0D8300" TargetMode="External"/><Relationship Id="rId5" Type="http://schemas.openxmlformats.org/officeDocument/2006/relationships/image" Target="media/image1.wmf"/><Relationship Id="rId15" Type="http://schemas.openxmlformats.org/officeDocument/2006/relationships/image" Target="cid:image008.png@01D333AE.CC0D830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05.jpg@01D333AE.CC0D830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Mitilier</dc:creator>
  <cp:keywords/>
  <dc:description/>
  <cp:lastModifiedBy>John Mitilier</cp:lastModifiedBy>
  <cp:revision>1</cp:revision>
  <dcterms:created xsi:type="dcterms:W3CDTF">2017-09-26T21:38:00Z</dcterms:created>
  <dcterms:modified xsi:type="dcterms:W3CDTF">2017-09-26T21:41:00Z</dcterms:modified>
</cp:coreProperties>
</file>