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spacing w:val="0"/>
          <w:kern w:val="0"/>
          <w:sz w:val="22"/>
          <w:szCs w:val="22"/>
        </w:rPr>
        <w:id w:val="-389727121"/>
        <w:docPartObj>
          <w:docPartGallery w:val="Table of Contents"/>
          <w:docPartUnique/>
        </w:docPartObj>
      </w:sdtPr>
      <w:sdtEndPr>
        <w:rPr>
          <w:b/>
          <w:bCs/>
          <w:noProof/>
        </w:rPr>
      </w:sdtEndPr>
      <w:sdtContent>
        <w:p w14:paraId="635F663E" w14:textId="77777777" w:rsidR="000C52DF" w:rsidRDefault="000C52DF" w:rsidP="000C52DF">
          <w:pPr>
            <w:pStyle w:val="Title"/>
            <w:jc w:val="center"/>
          </w:pPr>
          <w:r>
            <w:t>ProjectFlow version 1.1 - System Configuration Tool</w:t>
          </w:r>
        </w:p>
        <w:p w14:paraId="42A1332C" w14:textId="77777777" w:rsidR="000C52DF" w:rsidRDefault="000C52DF">
          <w:pPr>
            <w:pStyle w:val="TOCHeading"/>
          </w:pPr>
        </w:p>
        <w:p w14:paraId="208563BE" w14:textId="39F33767" w:rsidR="000C52DF" w:rsidRDefault="000C52DF">
          <w:pPr>
            <w:pStyle w:val="TOCHeading"/>
          </w:pPr>
          <w:r>
            <w:t>Contents</w:t>
          </w:r>
        </w:p>
        <w:p w14:paraId="4A4209C7" w14:textId="6D9D211E" w:rsidR="00D0512E" w:rsidRDefault="000C52D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0206860" w:history="1">
            <w:r w:rsidR="00D0512E" w:rsidRPr="00401AD9">
              <w:rPr>
                <w:rStyle w:val="Hyperlink"/>
                <w:noProof/>
              </w:rPr>
              <w:t>ProjectFlow Custom References Update</w:t>
            </w:r>
            <w:r w:rsidR="00D0512E">
              <w:rPr>
                <w:noProof/>
                <w:webHidden/>
              </w:rPr>
              <w:tab/>
            </w:r>
            <w:r w:rsidR="00D0512E">
              <w:rPr>
                <w:noProof/>
                <w:webHidden/>
              </w:rPr>
              <w:fldChar w:fldCharType="begin"/>
            </w:r>
            <w:r w:rsidR="00D0512E">
              <w:rPr>
                <w:noProof/>
                <w:webHidden/>
              </w:rPr>
              <w:instrText xml:space="preserve"> PAGEREF _Toc480206860 \h </w:instrText>
            </w:r>
            <w:r w:rsidR="00D0512E">
              <w:rPr>
                <w:noProof/>
                <w:webHidden/>
              </w:rPr>
            </w:r>
            <w:r w:rsidR="00D0512E">
              <w:rPr>
                <w:noProof/>
                <w:webHidden/>
              </w:rPr>
              <w:fldChar w:fldCharType="separate"/>
            </w:r>
            <w:r w:rsidR="00D0512E">
              <w:rPr>
                <w:noProof/>
                <w:webHidden/>
              </w:rPr>
              <w:t>2</w:t>
            </w:r>
            <w:r w:rsidR="00D0512E">
              <w:rPr>
                <w:noProof/>
                <w:webHidden/>
              </w:rPr>
              <w:fldChar w:fldCharType="end"/>
            </w:r>
          </w:hyperlink>
        </w:p>
        <w:p w14:paraId="627DEC56" w14:textId="7BCFAAAE" w:rsidR="00D0512E" w:rsidRDefault="00765779">
          <w:pPr>
            <w:pStyle w:val="TOC2"/>
            <w:tabs>
              <w:tab w:val="right" w:leader="dot" w:pos="9350"/>
            </w:tabs>
            <w:rPr>
              <w:rFonts w:eastAsiaTheme="minorEastAsia"/>
              <w:noProof/>
            </w:rPr>
          </w:pPr>
          <w:hyperlink w:anchor="_Toc480206861" w:history="1">
            <w:r w:rsidR="00D0512E" w:rsidRPr="00401AD9">
              <w:rPr>
                <w:rStyle w:val="Hyperlink"/>
                <w:noProof/>
              </w:rPr>
              <w:t>Overview</w:t>
            </w:r>
            <w:r w:rsidR="00D0512E">
              <w:rPr>
                <w:noProof/>
                <w:webHidden/>
              </w:rPr>
              <w:tab/>
            </w:r>
            <w:r w:rsidR="00D0512E">
              <w:rPr>
                <w:noProof/>
                <w:webHidden/>
              </w:rPr>
              <w:fldChar w:fldCharType="begin"/>
            </w:r>
            <w:r w:rsidR="00D0512E">
              <w:rPr>
                <w:noProof/>
                <w:webHidden/>
              </w:rPr>
              <w:instrText xml:space="preserve"> PAGEREF _Toc480206861 \h </w:instrText>
            </w:r>
            <w:r w:rsidR="00D0512E">
              <w:rPr>
                <w:noProof/>
                <w:webHidden/>
              </w:rPr>
            </w:r>
            <w:r w:rsidR="00D0512E">
              <w:rPr>
                <w:noProof/>
                <w:webHidden/>
              </w:rPr>
              <w:fldChar w:fldCharType="separate"/>
            </w:r>
            <w:r w:rsidR="00D0512E">
              <w:rPr>
                <w:noProof/>
                <w:webHidden/>
              </w:rPr>
              <w:t>2</w:t>
            </w:r>
            <w:r w:rsidR="00D0512E">
              <w:rPr>
                <w:noProof/>
                <w:webHidden/>
              </w:rPr>
              <w:fldChar w:fldCharType="end"/>
            </w:r>
          </w:hyperlink>
        </w:p>
        <w:p w14:paraId="13E07F4E" w14:textId="67208BAA" w:rsidR="00D0512E" w:rsidRDefault="00765779">
          <w:pPr>
            <w:pStyle w:val="TOC3"/>
            <w:tabs>
              <w:tab w:val="right" w:leader="dot" w:pos="9350"/>
            </w:tabs>
            <w:rPr>
              <w:rFonts w:eastAsiaTheme="minorEastAsia"/>
              <w:noProof/>
            </w:rPr>
          </w:pPr>
          <w:hyperlink w:anchor="_Toc480206862" w:history="1">
            <w:r w:rsidR="00D0512E" w:rsidRPr="00401AD9">
              <w:rPr>
                <w:rStyle w:val="Hyperlink"/>
                <w:noProof/>
              </w:rPr>
              <w:t>When to Use the Tool</w:t>
            </w:r>
            <w:r w:rsidR="00D0512E">
              <w:rPr>
                <w:noProof/>
                <w:webHidden/>
              </w:rPr>
              <w:tab/>
            </w:r>
            <w:r w:rsidR="00D0512E">
              <w:rPr>
                <w:noProof/>
                <w:webHidden/>
              </w:rPr>
              <w:fldChar w:fldCharType="begin"/>
            </w:r>
            <w:r w:rsidR="00D0512E">
              <w:rPr>
                <w:noProof/>
                <w:webHidden/>
              </w:rPr>
              <w:instrText xml:space="preserve"> PAGEREF _Toc480206862 \h </w:instrText>
            </w:r>
            <w:r w:rsidR="00D0512E">
              <w:rPr>
                <w:noProof/>
                <w:webHidden/>
              </w:rPr>
            </w:r>
            <w:r w:rsidR="00D0512E">
              <w:rPr>
                <w:noProof/>
                <w:webHidden/>
              </w:rPr>
              <w:fldChar w:fldCharType="separate"/>
            </w:r>
            <w:r w:rsidR="00D0512E">
              <w:rPr>
                <w:noProof/>
                <w:webHidden/>
              </w:rPr>
              <w:t>2</w:t>
            </w:r>
            <w:r w:rsidR="00D0512E">
              <w:rPr>
                <w:noProof/>
                <w:webHidden/>
              </w:rPr>
              <w:fldChar w:fldCharType="end"/>
            </w:r>
          </w:hyperlink>
        </w:p>
        <w:p w14:paraId="26808192" w14:textId="10FD1088" w:rsidR="00D0512E" w:rsidRDefault="00765779">
          <w:pPr>
            <w:pStyle w:val="TOC3"/>
            <w:tabs>
              <w:tab w:val="right" w:leader="dot" w:pos="9350"/>
            </w:tabs>
            <w:rPr>
              <w:rFonts w:eastAsiaTheme="minorEastAsia"/>
              <w:noProof/>
            </w:rPr>
          </w:pPr>
          <w:hyperlink w:anchor="_Toc480206863" w:history="1">
            <w:r w:rsidR="00D0512E" w:rsidRPr="00401AD9">
              <w:rPr>
                <w:rStyle w:val="Hyperlink"/>
                <w:noProof/>
              </w:rPr>
              <w:t>What Does the Tool Update</w:t>
            </w:r>
            <w:r w:rsidR="00D0512E">
              <w:rPr>
                <w:noProof/>
                <w:webHidden/>
              </w:rPr>
              <w:tab/>
            </w:r>
            <w:r w:rsidR="00D0512E">
              <w:rPr>
                <w:noProof/>
                <w:webHidden/>
              </w:rPr>
              <w:fldChar w:fldCharType="begin"/>
            </w:r>
            <w:r w:rsidR="00D0512E">
              <w:rPr>
                <w:noProof/>
                <w:webHidden/>
              </w:rPr>
              <w:instrText xml:space="preserve"> PAGEREF _Toc480206863 \h </w:instrText>
            </w:r>
            <w:r w:rsidR="00D0512E">
              <w:rPr>
                <w:noProof/>
                <w:webHidden/>
              </w:rPr>
            </w:r>
            <w:r w:rsidR="00D0512E">
              <w:rPr>
                <w:noProof/>
                <w:webHidden/>
              </w:rPr>
              <w:fldChar w:fldCharType="separate"/>
            </w:r>
            <w:r w:rsidR="00D0512E">
              <w:rPr>
                <w:noProof/>
                <w:webHidden/>
              </w:rPr>
              <w:t>2</w:t>
            </w:r>
            <w:r w:rsidR="00D0512E">
              <w:rPr>
                <w:noProof/>
                <w:webHidden/>
              </w:rPr>
              <w:fldChar w:fldCharType="end"/>
            </w:r>
          </w:hyperlink>
        </w:p>
        <w:p w14:paraId="2AF7744A" w14:textId="7391D1AD" w:rsidR="00D0512E" w:rsidRDefault="00765779">
          <w:pPr>
            <w:pStyle w:val="TOC3"/>
            <w:tabs>
              <w:tab w:val="right" w:leader="dot" w:pos="9350"/>
            </w:tabs>
            <w:rPr>
              <w:rFonts w:eastAsiaTheme="minorEastAsia"/>
              <w:noProof/>
            </w:rPr>
          </w:pPr>
          <w:hyperlink w:anchor="_Toc480206864" w:history="1">
            <w:r w:rsidR="00D0512E" w:rsidRPr="00401AD9">
              <w:rPr>
                <w:rStyle w:val="Hyperlink"/>
                <w:noProof/>
              </w:rPr>
              <w:t>WFlowDLLCache Folders</w:t>
            </w:r>
            <w:r w:rsidR="00D0512E">
              <w:rPr>
                <w:noProof/>
                <w:webHidden/>
              </w:rPr>
              <w:tab/>
            </w:r>
            <w:r w:rsidR="00D0512E">
              <w:rPr>
                <w:noProof/>
                <w:webHidden/>
              </w:rPr>
              <w:fldChar w:fldCharType="begin"/>
            </w:r>
            <w:r w:rsidR="00D0512E">
              <w:rPr>
                <w:noProof/>
                <w:webHidden/>
              </w:rPr>
              <w:instrText xml:space="preserve"> PAGEREF _Toc480206864 \h </w:instrText>
            </w:r>
            <w:r w:rsidR="00D0512E">
              <w:rPr>
                <w:noProof/>
                <w:webHidden/>
              </w:rPr>
            </w:r>
            <w:r w:rsidR="00D0512E">
              <w:rPr>
                <w:noProof/>
                <w:webHidden/>
              </w:rPr>
              <w:fldChar w:fldCharType="separate"/>
            </w:r>
            <w:r w:rsidR="00D0512E">
              <w:rPr>
                <w:noProof/>
                <w:webHidden/>
              </w:rPr>
              <w:t>3</w:t>
            </w:r>
            <w:r w:rsidR="00D0512E">
              <w:rPr>
                <w:noProof/>
                <w:webHidden/>
              </w:rPr>
              <w:fldChar w:fldCharType="end"/>
            </w:r>
          </w:hyperlink>
        </w:p>
        <w:p w14:paraId="723501D6" w14:textId="628EBD9D" w:rsidR="00D0512E" w:rsidRDefault="00765779">
          <w:pPr>
            <w:pStyle w:val="TOC2"/>
            <w:tabs>
              <w:tab w:val="right" w:leader="dot" w:pos="9350"/>
            </w:tabs>
            <w:rPr>
              <w:rFonts w:eastAsiaTheme="minorEastAsia"/>
              <w:noProof/>
            </w:rPr>
          </w:pPr>
          <w:hyperlink w:anchor="_Toc480206865" w:history="1">
            <w:r w:rsidR="00D0512E" w:rsidRPr="00401AD9">
              <w:rPr>
                <w:rStyle w:val="Hyperlink"/>
                <w:noProof/>
              </w:rPr>
              <w:t>Updating Workflow Instances</w:t>
            </w:r>
            <w:r w:rsidR="00D0512E">
              <w:rPr>
                <w:noProof/>
                <w:webHidden/>
              </w:rPr>
              <w:tab/>
            </w:r>
            <w:r w:rsidR="00D0512E">
              <w:rPr>
                <w:noProof/>
                <w:webHidden/>
              </w:rPr>
              <w:fldChar w:fldCharType="begin"/>
            </w:r>
            <w:r w:rsidR="00D0512E">
              <w:rPr>
                <w:noProof/>
                <w:webHidden/>
              </w:rPr>
              <w:instrText xml:space="preserve"> PAGEREF _Toc480206865 \h </w:instrText>
            </w:r>
            <w:r w:rsidR="00D0512E">
              <w:rPr>
                <w:noProof/>
                <w:webHidden/>
              </w:rPr>
            </w:r>
            <w:r w:rsidR="00D0512E">
              <w:rPr>
                <w:noProof/>
                <w:webHidden/>
              </w:rPr>
              <w:fldChar w:fldCharType="separate"/>
            </w:r>
            <w:r w:rsidR="00D0512E">
              <w:rPr>
                <w:noProof/>
                <w:webHidden/>
              </w:rPr>
              <w:t>5</w:t>
            </w:r>
            <w:r w:rsidR="00D0512E">
              <w:rPr>
                <w:noProof/>
                <w:webHidden/>
              </w:rPr>
              <w:fldChar w:fldCharType="end"/>
            </w:r>
          </w:hyperlink>
        </w:p>
        <w:p w14:paraId="76946F77" w14:textId="69E18B47" w:rsidR="00D0512E" w:rsidRDefault="00765779">
          <w:pPr>
            <w:pStyle w:val="TOC2"/>
            <w:tabs>
              <w:tab w:val="right" w:leader="dot" w:pos="9350"/>
            </w:tabs>
            <w:rPr>
              <w:rFonts w:eastAsiaTheme="minorEastAsia"/>
              <w:noProof/>
            </w:rPr>
          </w:pPr>
          <w:hyperlink w:anchor="_Toc480206866" w:history="1">
            <w:r w:rsidR="00D0512E" w:rsidRPr="00401AD9">
              <w:rPr>
                <w:rStyle w:val="Hyperlink"/>
                <w:noProof/>
              </w:rPr>
              <w:t>Updating Workflow Definitions</w:t>
            </w:r>
            <w:r w:rsidR="00D0512E">
              <w:rPr>
                <w:noProof/>
                <w:webHidden/>
              </w:rPr>
              <w:tab/>
            </w:r>
            <w:r w:rsidR="00D0512E">
              <w:rPr>
                <w:noProof/>
                <w:webHidden/>
              </w:rPr>
              <w:fldChar w:fldCharType="begin"/>
            </w:r>
            <w:r w:rsidR="00D0512E">
              <w:rPr>
                <w:noProof/>
                <w:webHidden/>
              </w:rPr>
              <w:instrText xml:space="preserve"> PAGEREF _Toc480206866 \h </w:instrText>
            </w:r>
            <w:r w:rsidR="00D0512E">
              <w:rPr>
                <w:noProof/>
                <w:webHidden/>
              </w:rPr>
            </w:r>
            <w:r w:rsidR="00D0512E">
              <w:rPr>
                <w:noProof/>
                <w:webHidden/>
              </w:rPr>
              <w:fldChar w:fldCharType="separate"/>
            </w:r>
            <w:r w:rsidR="00D0512E">
              <w:rPr>
                <w:noProof/>
                <w:webHidden/>
              </w:rPr>
              <w:t>6</w:t>
            </w:r>
            <w:r w:rsidR="00D0512E">
              <w:rPr>
                <w:noProof/>
                <w:webHidden/>
              </w:rPr>
              <w:fldChar w:fldCharType="end"/>
            </w:r>
          </w:hyperlink>
        </w:p>
        <w:p w14:paraId="38503EEC" w14:textId="38986AB2" w:rsidR="000C52DF" w:rsidRDefault="000C52DF">
          <w:r>
            <w:rPr>
              <w:b/>
              <w:bCs/>
              <w:noProof/>
            </w:rPr>
            <w:fldChar w:fldCharType="end"/>
          </w:r>
        </w:p>
      </w:sdtContent>
    </w:sdt>
    <w:p w14:paraId="00FBAEED" w14:textId="77777777" w:rsidR="000C52DF" w:rsidRDefault="000C52DF">
      <w:pPr>
        <w:rPr>
          <w:rFonts w:asciiTheme="majorHAnsi" w:eastAsiaTheme="majorEastAsia" w:hAnsiTheme="majorHAnsi" w:cstheme="majorBidi"/>
          <w:color w:val="2E74B5" w:themeColor="accent1" w:themeShade="BF"/>
          <w:sz w:val="32"/>
          <w:szCs w:val="32"/>
        </w:rPr>
      </w:pPr>
      <w:r>
        <w:br w:type="page"/>
      </w:r>
    </w:p>
    <w:p w14:paraId="41CBA720" w14:textId="048CA0F4" w:rsidR="00A2505D" w:rsidRPr="000C52DF" w:rsidRDefault="006759FB" w:rsidP="000C52DF">
      <w:pPr>
        <w:pStyle w:val="Heading1"/>
        <w:jc w:val="center"/>
      </w:pPr>
      <w:bookmarkStart w:id="1" w:name="_Toc480206860"/>
      <w:r w:rsidRPr="000C52DF">
        <w:lastRenderedPageBreak/>
        <w:t>ProjectFlow Custom References Update</w:t>
      </w:r>
      <w:bookmarkEnd w:id="1"/>
    </w:p>
    <w:p w14:paraId="53A214C3" w14:textId="614A4FFC" w:rsidR="004C7485" w:rsidRDefault="004C7485" w:rsidP="003A25ED">
      <w:pPr>
        <w:pStyle w:val="Heading2"/>
      </w:pPr>
      <w:bookmarkStart w:id="2" w:name="_Toc480206861"/>
      <w:r>
        <w:t>Overview</w:t>
      </w:r>
      <w:bookmarkEnd w:id="2"/>
    </w:p>
    <w:p w14:paraId="327F1885" w14:textId="6E863F42" w:rsidR="00AD724D" w:rsidRDefault="004C7485">
      <w:r>
        <w:t xml:space="preserve">Pre-upgrade checklist will now include the Implementation Team </w:t>
      </w:r>
      <w:r w:rsidR="000B508C">
        <w:t>for</w:t>
      </w:r>
      <w:r>
        <w:t xml:space="preserve"> reviewing the workflows and </w:t>
      </w:r>
      <w:r w:rsidR="00F26716">
        <w:t>determining</w:t>
      </w:r>
      <w:r>
        <w:t xml:space="preserve"> if additional work will be </w:t>
      </w:r>
      <w:r w:rsidR="00016A63">
        <w:t>required</w:t>
      </w:r>
      <w:r>
        <w:t xml:space="preserve"> by the </w:t>
      </w:r>
      <w:r w:rsidR="00016A63">
        <w:t>Implementation T</w:t>
      </w:r>
      <w:r>
        <w:t>eam to ensure the running and new workflows will be successful.</w:t>
      </w:r>
    </w:p>
    <w:p w14:paraId="087A08EB" w14:textId="6DC29DC6" w:rsidR="00016A63" w:rsidRDefault="00016A63" w:rsidP="00016A63">
      <w:pPr>
        <w:pStyle w:val="Heading3"/>
      </w:pPr>
      <w:bookmarkStart w:id="3" w:name="_Toc480206862"/>
      <w:r>
        <w:t>When to Use the Tool</w:t>
      </w:r>
      <w:bookmarkEnd w:id="3"/>
    </w:p>
    <w:p w14:paraId="4E30513E" w14:textId="6501933A" w:rsidR="00C4478B" w:rsidRDefault="00C4478B">
      <w:r>
        <w:t>Updating the custom code is only done under two circumstances</w:t>
      </w:r>
      <w:r w:rsidR="000B508C">
        <w:t>, it</w:t>
      </w:r>
      <w:r w:rsidR="00016A63">
        <w:t xml:space="preserve"> </w:t>
      </w:r>
      <w:r w:rsidR="000B508C">
        <w:t>is not part of the standard upgrade process</w:t>
      </w:r>
      <w:r>
        <w:t>:</w:t>
      </w:r>
    </w:p>
    <w:p w14:paraId="4036FA92" w14:textId="619C9116" w:rsidR="007528CA" w:rsidRDefault="007528CA" w:rsidP="003A25ED">
      <w:pPr>
        <w:pStyle w:val="ListParagraph"/>
        <w:numPr>
          <w:ilvl w:val="0"/>
          <w:numId w:val="6"/>
        </w:numPr>
      </w:pPr>
      <w:r>
        <w:t xml:space="preserve">Development </w:t>
      </w:r>
      <w:r w:rsidR="00C4478B">
        <w:t xml:space="preserve">included instructions in the release notes </w:t>
      </w:r>
      <w:r w:rsidR="00016A63">
        <w:t>that a specific ProjectFlow version now requires DLL updates</w:t>
      </w:r>
      <w:r w:rsidR="00C4478B">
        <w:t>, f</w:t>
      </w:r>
      <w:r w:rsidR="00E935FD">
        <w:t xml:space="preserve">or </w:t>
      </w:r>
      <w:r w:rsidR="00C4478B">
        <w:t>example</w:t>
      </w:r>
      <w:r w:rsidR="00E935FD">
        <w:t>:</w:t>
      </w:r>
    </w:p>
    <w:p w14:paraId="1F022613" w14:textId="59D7E29A" w:rsidR="00C4478B" w:rsidRPr="004C7485" w:rsidRDefault="00C4478B" w:rsidP="003A25ED">
      <w:pPr>
        <w:pStyle w:val="ListParagraph"/>
        <w:numPr>
          <w:ilvl w:val="0"/>
          <w:numId w:val="7"/>
        </w:numPr>
        <w:rPr>
          <w:rFonts w:cs="Arial"/>
          <w:color w:val="1E1E1E"/>
          <w:szCs w:val="20"/>
        </w:rPr>
      </w:pPr>
      <w:r w:rsidRPr="003A25ED">
        <w:t xml:space="preserve">If </w:t>
      </w:r>
      <w:r w:rsidRPr="004C7485">
        <w:t>customer is</w:t>
      </w:r>
      <w:r w:rsidRPr="003A25ED">
        <w:t xml:space="preserve"> running a build &gt;= ProjectDox.Web.API 2.1.1.6, ProjectDox.Web.UI 1.1.1.7 then there is no requirement to update the references</w:t>
      </w:r>
    </w:p>
    <w:p w14:paraId="516E0C1D" w14:textId="3F08E5DC" w:rsidR="00C4478B" w:rsidRPr="004C7485" w:rsidRDefault="00C4478B" w:rsidP="003A25ED">
      <w:pPr>
        <w:pStyle w:val="ListParagraph"/>
        <w:numPr>
          <w:ilvl w:val="0"/>
          <w:numId w:val="7"/>
        </w:numPr>
        <w:rPr>
          <w:rFonts w:cs="Arial"/>
          <w:color w:val="1E1E1E"/>
          <w:szCs w:val="20"/>
        </w:rPr>
      </w:pPr>
      <w:r w:rsidRPr="004C7485">
        <w:t xml:space="preserve">The DLLs </w:t>
      </w:r>
      <w:r w:rsidR="00016A63">
        <w:t xml:space="preserve">may vary and </w:t>
      </w:r>
      <w:r w:rsidRPr="004C7485">
        <w:t>will be explicitly listed for the release</w:t>
      </w:r>
    </w:p>
    <w:p w14:paraId="572929DB" w14:textId="72B91ECF" w:rsidR="00E935FD" w:rsidRDefault="00F26716" w:rsidP="003A25ED">
      <w:pPr>
        <w:pStyle w:val="ListParagraph"/>
        <w:numPr>
          <w:ilvl w:val="0"/>
          <w:numId w:val="6"/>
        </w:numPr>
      </w:pPr>
      <w:r>
        <w:t>The pre-upgrade meeting</w:t>
      </w:r>
      <w:r w:rsidR="00016A63">
        <w:t xml:space="preserve"> </w:t>
      </w:r>
      <w:r>
        <w:t>alerted the</w:t>
      </w:r>
      <w:r w:rsidR="00016A63">
        <w:t xml:space="preserve"> Implementation Team </w:t>
      </w:r>
      <w:r>
        <w:t xml:space="preserve">to take action </w:t>
      </w:r>
      <w:r w:rsidR="00C4478B" w:rsidRPr="003A25ED">
        <w:t>following an upgrade</w:t>
      </w:r>
      <w:r>
        <w:t xml:space="preserve">. The cause may be </w:t>
      </w:r>
      <w:r w:rsidR="00C4478B">
        <w:t>integration</w:t>
      </w:r>
      <w:r w:rsidR="004C7485">
        <w:t>, custom formlets</w:t>
      </w:r>
      <w:r w:rsidR="00C4478B">
        <w:t xml:space="preserve"> or custom </w:t>
      </w:r>
      <w:r w:rsidR="004C7485">
        <w:t>code</w:t>
      </w:r>
      <w:r w:rsidR="00C4478B">
        <w:t xml:space="preserve"> </w:t>
      </w:r>
      <w:r>
        <w:t>are affected by the upgrade.</w:t>
      </w:r>
    </w:p>
    <w:p w14:paraId="1B6F8EFC" w14:textId="77A00E13" w:rsidR="00016A63" w:rsidRDefault="0071590C" w:rsidP="00016A63">
      <w:pPr>
        <w:pStyle w:val="Heading3"/>
      </w:pPr>
      <w:bookmarkStart w:id="4" w:name="_Toc480206863"/>
      <w:r>
        <w:t>What Does the Tool Update</w:t>
      </w:r>
      <w:bookmarkEnd w:id="4"/>
    </w:p>
    <w:p w14:paraId="3D929A1B" w14:textId="5F7969F9" w:rsidR="009B3150" w:rsidRDefault="009B3150" w:rsidP="00016A63">
      <w:r>
        <w:t xml:space="preserve">When the Update References button is clicked, the system will get all the WFlowScriptID’s from all the workflow definitions, then use those WFlowScriptID’s to get all the WFlowInstance records which have a custom code scripts. The query will </w:t>
      </w:r>
      <w:r w:rsidR="00016A63">
        <w:t>include</w:t>
      </w:r>
      <w:r>
        <w:t xml:space="preserve"> only those workflow instances with a state of:</w:t>
      </w:r>
    </w:p>
    <w:tbl>
      <w:tblPr>
        <w:tblStyle w:val="TableGrid"/>
        <w:tblW w:w="0" w:type="auto"/>
        <w:tblInd w:w="1327" w:type="dxa"/>
        <w:tblLook w:val="04A0" w:firstRow="1" w:lastRow="0" w:firstColumn="1" w:lastColumn="0" w:noHBand="0" w:noVBand="1"/>
      </w:tblPr>
      <w:tblGrid>
        <w:gridCol w:w="3362"/>
        <w:gridCol w:w="2973"/>
      </w:tblGrid>
      <w:tr w:rsidR="0017652B" w:rsidRPr="0017652B" w14:paraId="0F1C88F5" w14:textId="77777777" w:rsidTr="00D35967">
        <w:trPr>
          <w:trHeight w:val="269"/>
        </w:trPr>
        <w:tc>
          <w:tcPr>
            <w:tcW w:w="3362" w:type="dxa"/>
          </w:tcPr>
          <w:p w14:paraId="179A708B" w14:textId="2B2CB23E" w:rsidR="0017652B" w:rsidRPr="001D3864" w:rsidRDefault="00D35967" w:rsidP="00D35967">
            <w:pPr>
              <w:ind w:left="720"/>
              <w:jc w:val="center"/>
              <w:rPr>
                <w:b/>
              </w:rPr>
            </w:pPr>
            <w:r>
              <w:rPr>
                <w:b/>
              </w:rPr>
              <w:t>WFlowInstance</w:t>
            </w:r>
            <w:r w:rsidR="0017652B" w:rsidRPr="001D3864">
              <w:rPr>
                <w:b/>
              </w:rPr>
              <w:t>State</w:t>
            </w:r>
            <w:r>
              <w:rPr>
                <w:b/>
              </w:rPr>
              <w:t>Name</w:t>
            </w:r>
          </w:p>
        </w:tc>
        <w:tc>
          <w:tcPr>
            <w:tcW w:w="2973" w:type="dxa"/>
          </w:tcPr>
          <w:p w14:paraId="1ADC43AA" w14:textId="58F4E5EC" w:rsidR="0017652B" w:rsidRPr="003B4695" w:rsidRDefault="00D35967" w:rsidP="002A44C7">
            <w:pPr>
              <w:jc w:val="center"/>
              <w:rPr>
                <w:b/>
              </w:rPr>
            </w:pPr>
            <w:r>
              <w:rPr>
                <w:b/>
              </w:rPr>
              <w:t>WF</w:t>
            </w:r>
            <w:r w:rsidR="003B4695" w:rsidRPr="003B4695">
              <w:rPr>
                <w:b/>
              </w:rPr>
              <w:t>lowActivityStateID</w:t>
            </w:r>
          </w:p>
        </w:tc>
      </w:tr>
      <w:tr w:rsidR="0017652B" w:rsidRPr="0017652B" w14:paraId="0CE0A2D9" w14:textId="5149773D" w:rsidTr="00D35967">
        <w:trPr>
          <w:trHeight w:val="269"/>
        </w:trPr>
        <w:tc>
          <w:tcPr>
            <w:tcW w:w="3362" w:type="dxa"/>
          </w:tcPr>
          <w:p w14:paraId="13CBCF69" w14:textId="7919C6CB" w:rsidR="0017652B" w:rsidRPr="0017652B" w:rsidRDefault="0017652B" w:rsidP="00D35967">
            <w:pPr>
              <w:ind w:left="720"/>
              <w:jc w:val="center"/>
            </w:pPr>
            <w:r w:rsidRPr="0017652B">
              <w:t>Active</w:t>
            </w:r>
          </w:p>
        </w:tc>
        <w:tc>
          <w:tcPr>
            <w:tcW w:w="2973" w:type="dxa"/>
          </w:tcPr>
          <w:p w14:paraId="0A705148" w14:textId="7E5FF837" w:rsidR="0017652B" w:rsidRPr="0017652B" w:rsidRDefault="001D3864" w:rsidP="002A44C7">
            <w:pPr>
              <w:jc w:val="center"/>
            </w:pPr>
            <w:r>
              <w:t>1</w:t>
            </w:r>
          </w:p>
        </w:tc>
      </w:tr>
      <w:tr w:rsidR="0017652B" w:rsidRPr="0017652B" w14:paraId="04B7DC64" w14:textId="11EADCC6" w:rsidTr="00D35967">
        <w:trPr>
          <w:trHeight w:val="269"/>
        </w:trPr>
        <w:tc>
          <w:tcPr>
            <w:tcW w:w="3362" w:type="dxa"/>
          </w:tcPr>
          <w:p w14:paraId="20D41F0C" w14:textId="23DEDA82" w:rsidR="0017652B" w:rsidRPr="0017652B" w:rsidRDefault="0017652B" w:rsidP="00D35967">
            <w:pPr>
              <w:ind w:left="720"/>
              <w:jc w:val="center"/>
            </w:pPr>
            <w:r w:rsidRPr="0017652B">
              <w:t>Paused</w:t>
            </w:r>
          </w:p>
        </w:tc>
        <w:tc>
          <w:tcPr>
            <w:tcW w:w="2973" w:type="dxa"/>
          </w:tcPr>
          <w:p w14:paraId="7A245272" w14:textId="42C26505" w:rsidR="0017652B" w:rsidRPr="0017652B" w:rsidRDefault="001D3864" w:rsidP="002A44C7">
            <w:pPr>
              <w:jc w:val="center"/>
            </w:pPr>
            <w:r>
              <w:t>3</w:t>
            </w:r>
          </w:p>
        </w:tc>
      </w:tr>
      <w:tr w:rsidR="0017652B" w:rsidRPr="0017652B" w14:paraId="2469919E" w14:textId="5E7BDA4C" w:rsidTr="00D35967">
        <w:trPr>
          <w:trHeight w:val="269"/>
        </w:trPr>
        <w:tc>
          <w:tcPr>
            <w:tcW w:w="3362" w:type="dxa"/>
          </w:tcPr>
          <w:p w14:paraId="1C8E9151" w14:textId="6CEC4E8F" w:rsidR="0017652B" w:rsidRPr="0017652B" w:rsidRDefault="0017652B" w:rsidP="00D35967">
            <w:pPr>
              <w:ind w:left="720"/>
              <w:jc w:val="center"/>
            </w:pPr>
            <w:r w:rsidRPr="0017652B">
              <w:t>Error</w:t>
            </w:r>
          </w:p>
        </w:tc>
        <w:tc>
          <w:tcPr>
            <w:tcW w:w="2973" w:type="dxa"/>
          </w:tcPr>
          <w:p w14:paraId="50726B40" w14:textId="36AA4137" w:rsidR="0017652B" w:rsidRPr="0017652B" w:rsidRDefault="001D3864" w:rsidP="002A44C7">
            <w:pPr>
              <w:jc w:val="center"/>
            </w:pPr>
            <w:r>
              <w:t>4</w:t>
            </w:r>
          </w:p>
        </w:tc>
      </w:tr>
      <w:tr w:rsidR="0017652B" w:rsidRPr="0017652B" w14:paraId="13BD5A3D" w14:textId="508967B1" w:rsidTr="00D35967">
        <w:trPr>
          <w:trHeight w:val="269"/>
        </w:trPr>
        <w:tc>
          <w:tcPr>
            <w:tcW w:w="3362" w:type="dxa"/>
          </w:tcPr>
          <w:p w14:paraId="01040EED" w14:textId="408EA4AF" w:rsidR="0017652B" w:rsidRPr="0017652B" w:rsidRDefault="0017652B" w:rsidP="00D35967">
            <w:pPr>
              <w:ind w:left="720"/>
              <w:jc w:val="center"/>
            </w:pPr>
            <w:r w:rsidRPr="0017652B">
              <w:t>Pending</w:t>
            </w:r>
          </w:p>
        </w:tc>
        <w:tc>
          <w:tcPr>
            <w:tcW w:w="2973" w:type="dxa"/>
          </w:tcPr>
          <w:p w14:paraId="425BCB4A" w14:textId="3C94B100" w:rsidR="0017652B" w:rsidRPr="0017652B" w:rsidRDefault="001D3864" w:rsidP="002A44C7">
            <w:pPr>
              <w:jc w:val="center"/>
            </w:pPr>
            <w:r>
              <w:t>5</w:t>
            </w:r>
          </w:p>
        </w:tc>
      </w:tr>
      <w:tr w:rsidR="0017652B" w:rsidRPr="0017652B" w14:paraId="23E4EF51" w14:textId="5692B57E" w:rsidTr="00D35967">
        <w:trPr>
          <w:trHeight w:val="269"/>
        </w:trPr>
        <w:tc>
          <w:tcPr>
            <w:tcW w:w="3362" w:type="dxa"/>
          </w:tcPr>
          <w:p w14:paraId="623B9C38" w14:textId="3B50943B" w:rsidR="0017652B" w:rsidRPr="0017652B" w:rsidRDefault="001D3864" w:rsidP="00D35967">
            <w:pPr>
              <w:ind w:left="720"/>
              <w:jc w:val="center"/>
            </w:pPr>
            <w:r>
              <w:t>Executing</w:t>
            </w:r>
          </w:p>
        </w:tc>
        <w:tc>
          <w:tcPr>
            <w:tcW w:w="2973" w:type="dxa"/>
          </w:tcPr>
          <w:p w14:paraId="554973EB" w14:textId="2F57148F" w:rsidR="0017652B" w:rsidRPr="0017652B" w:rsidRDefault="001D3864" w:rsidP="002A44C7">
            <w:pPr>
              <w:jc w:val="center"/>
            </w:pPr>
            <w:r>
              <w:t>6</w:t>
            </w:r>
          </w:p>
        </w:tc>
      </w:tr>
    </w:tbl>
    <w:p w14:paraId="29C3F99B" w14:textId="77777777" w:rsidR="0071590C" w:rsidRDefault="0071590C" w:rsidP="0071590C">
      <w:pPr>
        <w:pStyle w:val="ListParagraph"/>
        <w:spacing w:after="0"/>
      </w:pPr>
    </w:p>
    <w:p w14:paraId="543E9697" w14:textId="2CCC040C" w:rsidR="0071590C" w:rsidRDefault="0071590C" w:rsidP="0071590C">
      <w:r>
        <w:t>Upgrading the active workflow definitions is accomplished in the workflow Designer via the ProjectDox User interface. The systemconfig.aspx has no effect on the workflow definitions.</w:t>
      </w:r>
    </w:p>
    <w:p w14:paraId="0023F82D" w14:textId="77777777" w:rsidR="0071590C" w:rsidRDefault="0071590C" w:rsidP="0071590C">
      <w:pPr>
        <w:pStyle w:val="ListParagraph"/>
        <w:numPr>
          <w:ilvl w:val="0"/>
          <w:numId w:val="12"/>
        </w:numPr>
      </w:pPr>
      <w:r>
        <w:t>Each active workflow definition must be opened individually and each Activity with custom code requires an action.</w:t>
      </w:r>
    </w:p>
    <w:p w14:paraId="5E33C568" w14:textId="46257AA2" w:rsidR="00825887" w:rsidRDefault="00825887" w:rsidP="00554913">
      <w:pPr>
        <w:pStyle w:val="Heading3"/>
      </w:pPr>
      <w:r>
        <w:br w:type="page"/>
      </w:r>
      <w:bookmarkStart w:id="5" w:name="_Toc480206864"/>
      <w:r>
        <w:lastRenderedPageBreak/>
        <w:t>WFlowDLLCache</w:t>
      </w:r>
      <w:r w:rsidR="0071590C">
        <w:t xml:space="preserve"> Folders</w:t>
      </w:r>
      <w:bookmarkEnd w:id="5"/>
    </w:p>
    <w:p w14:paraId="1CCCE295" w14:textId="7FC715E6" w:rsidR="00825887" w:rsidRDefault="00825887" w:rsidP="00825887">
      <w:r>
        <w:t>There are three types of folders in the WFlowDLLCache folder, Editor, Config, and Workflow Instance Custom Script.</w:t>
      </w:r>
    </w:p>
    <w:p w14:paraId="7B1D384E" w14:textId="77777777" w:rsidR="00825887" w:rsidRDefault="00825887" w:rsidP="00825887">
      <w:pPr>
        <w:jc w:val="center"/>
      </w:pPr>
      <w:r>
        <w:rPr>
          <w:noProof/>
        </w:rPr>
        <w:drawing>
          <wp:inline distT="0" distB="0" distL="0" distR="0" wp14:anchorId="044ACE01" wp14:editId="44CDADBE">
            <wp:extent cx="1580952" cy="3428571"/>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0952" cy="3428571"/>
                    </a:xfrm>
                    <a:prstGeom prst="rect">
                      <a:avLst/>
                    </a:prstGeom>
                  </pic:spPr>
                </pic:pic>
              </a:graphicData>
            </a:graphic>
          </wp:inline>
        </w:drawing>
      </w:r>
    </w:p>
    <w:p w14:paraId="2B060D4C" w14:textId="1B03CD88" w:rsidR="00825887" w:rsidRDefault="00825887" w:rsidP="00825887">
      <w:pPr>
        <w:pStyle w:val="ListParagraph"/>
        <w:numPr>
          <w:ilvl w:val="0"/>
          <w:numId w:val="9"/>
        </w:numPr>
      </w:pPr>
      <w:r>
        <w:t>The Editor Folder contains the DLLs for the custom code scripts in the workflow definitions. The Editor folder contains the WFlowScriptID as the name. For instance, a workflow definition may have 3 custom code scripts on 3 different activities, they would then have 3 folders under Editor, all with the WFlowScriptID stored in the database for each script, such as:</w:t>
      </w:r>
    </w:p>
    <w:p w14:paraId="2238EFB5" w14:textId="74C70A3A" w:rsidR="00825887" w:rsidRDefault="00825887" w:rsidP="00825887">
      <w:pPr>
        <w:pStyle w:val="ListParagraph"/>
        <w:numPr>
          <w:ilvl w:val="0"/>
          <w:numId w:val="1"/>
        </w:numPr>
        <w:spacing w:after="0"/>
        <w:ind w:left="1440"/>
      </w:pPr>
      <w:r>
        <w:t>\</w:t>
      </w:r>
      <w:r w:rsidR="00A3204C">
        <w:t>WFlowDLLCache\Editor\44</w:t>
      </w:r>
    </w:p>
    <w:p w14:paraId="7D50B716" w14:textId="5F9BD313" w:rsidR="00825887" w:rsidRDefault="00A3204C" w:rsidP="00825887">
      <w:pPr>
        <w:pStyle w:val="ListParagraph"/>
        <w:numPr>
          <w:ilvl w:val="0"/>
          <w:numId w:val="1"/>
        </w:numPr>
        <w:spacing w:after="0"/>
        <w:ind w:left="1440"/>
      </w:pPr>
      <w:r>
        <w:t>\WFlowDLLCache\Editor\41</w:t>
      </w:r>
    </w:p>
    <w:p w14:paraId="1C8CBA02" w14:textId="2AF4FBE7" w:rsidR="00825887" w:rsidRDefault="00A3204C" w:rsidP="00825887">
      <w:pPr>
        <w:pStyle w:val="ListParagraph"/>
        <w:numPr>
          <w:ilvl w:val="0"/>
          <w:numId w:val="3"/>
        </w:numPr>
        <w:ind w:left="1440"/>
      </w:pPr>
      <w:r>
        <w:t>\WFlowDLLCache\Editor\39</w:t>
      </w:r>
    </w:p>
    <w:p w14:paraId="753F378F" w14:textId="6A154C7E" w:rsidR="00825887" w:rsidRDefault="00A3204C" w:rsidP="00A3204C">
      <w:pPr>
        <w:pStyle w:val="ListParagraph"/>
        <w:ind w:left="1440"/>
      </w:pPr>
      <w:r>
        <w:rPr>
          <w:noProof/>
        </w:rPr>
        <w:drawing>
          <wp:inline distT="0" distB="0" distL="0" distR="0" wp14:anchorId="1D578092" wp14:editId="2ECA01A4">
            <wp:extent cx="2088303" cy="2525187"/>
            <wp:effectExtent l="0" t="0" r="762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6660" cy="2547384"/>
                    </a:xfrm>
                    <a:prstGeom prst="rect">
                      <a:avLst/>
                    </a:prstGeom>
                  </pic:spPr>
                </pic:pic>
              </a:graphicData>
            </a:graphic>
          </wp:inline>
        </w:drawing>
      </w:r>
      <w:r>
        <w:t xml:space="preserve">     </w:t>
      </w:r>
      <w:r>
        <w:rPr>
          <w:noProof/>
        </w:rPr>
        <w:drawing>
          <wp:inline distT="0" distB="0" distL="0" distR="0" wp14:anchorId="210ABA78" wp14:editId="33A0511B">
            <wp:extent cx="2523809" cy="25428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23809" cy="2542857"/>
                    </a:xfrm>
                    <a:prstGeom prst="rect">
                      <a:avLst/>
                    </a:prstGeom>
                  </pic:spPr>
                </pic:pic>
              </a:graphicData>
            </a:graphic>
          </wp:inline>
        </w:drawing>
      </w:r>
    </w:p>
    <w:p w14:paraId="5DC8B1AC" w14:textId="47BC506D" w:rsidR="00825887" w:rsidRDefault="00825887" w:rsidP="00825887">
      <w:pPr>
        <w:pStyle w:val="ListParagraph"/>
        <w:numPr>
          <w:ilvl w:val="0"/>
          <w:numId w:val="9"/>
        </w:numPr>
      </w:pPr>
      <w:r>
        <w:lastRenderedPageBreak/>
        <w:t xml:space="preserve">Workflow Instance Custom Script Folders </w:t>
      </w:r>
      <w:r w:rsidR="00F26716">
        <w:t>- Each activity on the designer that has a custom code script will have its own folder.</w:t>
      </w:r>
      <w:r w:rsidR="00066ED2">
        <w:t xml:space="preserve"> </w:t>
      </w:r>
      <w:r>
        <w:t>The list of folders are numbered according to the WFlowInstanceID that consumes them. The folders are named with the WFlowInstanceID\WFlowActivityID\WFlowScriptID. For instance, if there was a workflow instan</w:t>
      </w:r>
      <w:r w:rsidR="00A3204C">
        <w:t>ce with a WFlowInstanceID = 1107</w:t>
      </w:r>
      <w:r>
        <w:t xml:space="preserve"> and it had an activi</w:t>
      </w:r>
      <w:r w:rsidR="00A3204C">
        <w:t>ty with a WFlowActivityID = 30700</w:t>
      </w:r>
      <w:r>
        <w:t xml:space="preserve"> and it consumed a custom code sc</w:t>
      </w:r>
      <w:r w:rsidR="00A3204C">
        <w:t>ript with a WFlowScriptID = 43</w:t>
      </w:r>
      <w:r>
        <w:t>, the path would look like this:</w:t>
      </w:r>
    </w:p>
    <w:p w14:paraId="7754F03E" w14:textId="767D10CA" w:rsidR="00825887" w:rsidRDefault="00825887" w:rsidP="00825887">
      <w:pPr>
        <w:pStyle w:val="ListParagraph"/>
        <w:numPr>
          <w:ilvl w:val="1"/>
          <w:numId w:val="9"/>
        </w:numPr>
      </w:pPr>
      <w:r>
        <w:t>\W</w:t>
      </w:r>
      <w:r w:rsidR="00A3204C">
        <w:t>FlowDLLCache\1107\30700\43</w:t>
      </w:r>
    </w:p>
    <w:p w14:paraId="6901B17D" w14:textId="2084B6CB" w:rsidR="00A3204C" w:rsidRDefault="00A3204C" w:rsidP="00F37ACA">
      <w:pPr>
        <w:pStyle w:val="ListParagraph"/>
        <w:ind w:left="1440"/>
        <w:jc w:val="center"/>
      </w:pPr>
      <w:r>
        <w:rPr>
          <w:noProof/>
        </w:rPr>
        <w:drawing>
          <wp:inline distT="0" distB="0" distL="0" distR="0" wp14:anchorId="1E655893" wp14:editId="67F6A3DA">
            <wp:extent cx="2238451" cy="270878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40952" cy="2711814"/>
                    </a:xfrm>
                    <a:prstGeom prst="rect">
                      <a:avLst/>
                    </a:prstGeom>
                  </pic:spPr>
                </pic:pic>
              </a:graphicData>
            </a:graphic>
          </wp:inline>
        </w:drawing>
      </w:r>
    </w:p>
    <w:p w14:paraId="67953900" w14:textId="0C669CEB" w:rsidR="00F37ACA" w:rsidRDefault="00825887" w:rsidP="00825887">
      <w:pPr>
        <w:pStyle w:val="ListParagraph"/>
        <w:numPr>
          <w:ilvl w:val="0"/>
          <w:numId w:val="9"/>
        </w:numPr>
      </w:pPr>
      <w:commentRangeStart w:id="6"/>
      <w:r>
        <w:t>T</w:t>
      </w:r>
      <w:r w:rsidR="00DB2944">
        <w:t>he Config folder is not used and</w:t>
      </w:r>
      <w:r>
        <w:t xml:space="preserve"> will be removed in the future. The configuration file data is kept in the accompanying app.config file such as </w:t>
      </w:r>
      <w:r w:rsidR="00DB2944">
        <w:t>ProjectFlowScript_2065</w:t>
      </w:r>
      <w:r w:rsidRPr="00F76480">
        <w:t>.dll.config</w:t>
      </w:r>
      <w:r>
        <w:t xml:space="preserve"> in the same folder as the DLLs.</w:t>
      </w:r>
      <w:commentRangeEnd w:id="6"/>
      <w:r w:rsidR="00DB2944">
        <w:rPr>
          <w:rStyle w:val="CommentReference"/>
        </w:rPr>
        <w:commentReference w:id="6"/>
      </w:r>
    </w:p>
    <w:p w14:paraId="50824A2B" w14:textId="5489A731" w:rsidR="000C52DF" w:rsidRDefault="00825887" w:rsidP="00274AB3">
      <w:pPr>
        <w:pStyle w:val="ListParagraph"/>
        <w:jc w:val="center"/>
      </w:pPr>
      <w:r>
        <w:rPr>
          <w:noProof/>
        </w:rPr>
        <w:drawing>
          <wp:inline distT="0" distB="0" distL="0" distR="0" wp14:anchorId="218F2067" wp14:editId="0259305E">
            <wp:extent cx="2626156" cy="1369474"/>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76862" cy="1395916"/>
                    </a:xfrm>
                    <a:prstGeom prst="rect">
                      <a:avLst/>
                    </a:prstGeom>
                  </pic:spPr>
                </pic:pic>
              </a:graphicData>
            </a:graphic>
          </wp:inline>
        </w:drawing>
      </w:r>
      <w:r w:rsidR="00274AB3">
        <w:rPr>
          <w:noProof/>
        </w:rPr>
        <w:drawing>
          <wp:inline distT="0" distB="0" distL="0" distR="0" wp14:anchorId="3FDFDA64" wp14:editId="52C374BD">
            <wp:extent cx="2670048" cy="138836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18155" cy="1413383"/>
                    </a:xfrm>
                    <a:prstGeom prst="rect">
                      <a:avLst/>
                    </a:prstGeom>
                  </pic:spPr>
                </pic:pic>
              </a:graphicData>
            </a:graphic>
          </wp:inline>
        </w:drawing>
      </w:r>
    </w:p>
    <w:p w14:paraId="30233F29" w14:textId="49E8F70D" w:rsidR="0017652B" w:rsidRDefault="00825887" w:rsidP="00274AB3">
      <w:pPr>
        <w:pStyle w:val="ListParagraph"/>
        <w:rPr>
          <w:rFonts w:asciiTheme="majorHAnsi" w:eastAsiaTheme="majorEastAsia" w:hAnsiTheme="majorHAnsi" w:cstheme="majorBidi"/>
          <w:color w:val="2E74B5" w:themeColor="accent1" w:themeShade="BF"/>
          <w:sz w:val="26"/>
          <w:szCs w:val="26"/>
        </w:rPr>
      </w:pPr>
      <w:r>
        <w:br/>
      </w:r>
      <w:r w:rsidR="0017652B">
        <w:br w:type="page"/>
      </w:r>
    </w:p>
    <w:p w14:paraId="439D321F" w14:textId="62558B15" w:rsidR="009B3150" w:rsidRDefault="00F37ACA" w:rsidP="003A25ED">
      <w:pPr>
        <w:pStyle w:val="Heading2"/>
      </w:pPr>
      <w:bookmarkStart w:id="7" w:name="_Toc480206865"/>
      <w:r>
        <w:lastRenderedPageBreak/>
        <w:t>U</w:t>
      </w:r>
      <w:r w:rsidR="00CC0EEA">
        <w:t>pdating</w:t>
      </w:r>
      <w:r>
        <w:t xml:space="preserve"> Workflow Instances</w:t>
      </w:r>
      <w:bookmarkEnd w:id="7"/>
    </w:p>
    <w:p w14:paraId="3330BE8E" w14:textId="7D55D3C9" w:rsidR="004C7485" w:rsidRDefault="004C7485" w:rsidP="003A25ED">
      <w:r>
        <w:t xml:space="preserve">After </w:t>
      </w:r>
      <w:r w:rsidR="001D3864">
        <w:t xml:space="preserve">the environment is </w:t>
      </w:r>
      <w:r>
        <w:t>upgrade</w:t>
      </w:r>
      <w:r w:rsidR="001D3864">
        <w:t xml:space="preserve">d, specifically the </w:t>
      </w:r>
      <w:r>
        <w:t>ProjectFlow.Web.UI</w:t>
      </w:r>
      <w:r w:rsidR="008A41E2">
        <w:t>,</w:t>
      </w:r>
      <w:r>
        <w:t xml:space="preserve"> the systemconfig.aspx page</w:t>
      </w:r>
      <w:r w:rsidR="001D3864">
        <w:t xml:space="preserve"> is launched. The </w:t>
      </w:r>
      <w:r w:rsidR="008A41E2">
        <w:t>ProjectFlow Custom References Update section provides a tool to update the workflow instances.</w:t>
      </w:r>
    </w:p>
    <w:p w14:paraId="10EDFCC4" w14:textId="0B8A63DA" w:rsidR="00446158" w:rsidRPr="00446158" w:rsidRDefault="00446158" w:rsidP="00446158">
      <w:r w:rsidRPr="00446158">
        <w:t xml:space="preserve">You </w:t>
      </w:r>
      <w:r w:rsidRPr="00446158">
        <w:rPr>
          <w:b/>
        </w:rPr>
        <w:t>MUST</w:t>
      </w:r>
      <w:r w:rsidRPr="00446158">
        <w:t xml:space="preserve"> stop the ProjectDox Utility Service prior to updating the references, if the Utility Service is currently running, logon to the Application Server and stop the service and set it to Manual.</w:t>
      </w:r>
    </w:p>
    <w:p w14:paraId="05F8B268" w14:textId="2B558502" w:rsidR="009B3150" w:rsidRDefault="009B3150" w:rsidP="003A25ED">
      <w:r>
        <w:t xml:space="preserve">The </w:t>
      </w:r>
      <w:r w:rsidR="000B508C">
        <w:t xml:space="preserve">DLL </w:t>
      </w:r>
      <w:r>
        <w:t xml:space="preserve">files </w:t>
      </w:r>
      <w:r w:rsidR="001D3864">
        <w:t xml:space="preserve">listed in the release notes will be selected for update </w:t>
      </w:r>
      <w:r>
        <w:t>in the workflow instance custom script folders. Each custom code script for each activity in all the instances that have custom code, will have their own folder.</w:t>
      </w:r>
    </w:p>
    <w:p w14:paraId="0B136E12" w14:textId="607F608D" w:rsidR="009B3150" w:rsidRDefault="009B3150" w:rsidP="0017652B">
      <w:pPr>
        <w:jc w:val="center"/>
      </w:pPr>
      <w:r>
        <w:rPr>
          <w:noProof/>
        </w:rPr>
        <w:drawing>
          <wp:inline distT="0" distB="0" distL="0" distR="0" wp14:anchorId="11A7EBC6" wp14:editId="720CC9A4">
            <wp:extent cx="3536633" cy="4006293"/>
            <wp:effectExtent l="114300" t="114300" r="121285" b="1085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51155" cy="4022744"/>
                    </a:xfrm>
                    <a:prstGeom prst="rect">
                      <a:avLst/>
                    </a:prstGeom>
                    <a:effectLst>
                      <a:glow rad="101600">
                        <a:schemeClr val="accent2">
                          <a:satMod val="175000"/>
                          <a:alpha val="40000"/>
                        </a:schemeClr>
                      </a:glow>
                    </a:effectLst>
                  </pic:spPr>
                </pic:pic>
              </a:graphicData>
            </a:graphic>
          </wp:inline>
        </w:drawing>
      </w:r>
    </w:p>
    <w:p w14:paraId="700B0E2C" w14:textId="6A66C0EE" w:rsidR="004C7485" w:rsidRDefault="009B3150" w:rsidP="003A25ED">
      <w:pPr>
        <w:pStyle w:val="ListParagraph"/>
        <w:numPr>
          <w:ilvl w:val="0"/>
          <w:numId w:val="8"/>
        </w:numPr>
      </w:pPr>
      <w:r>
        <w:t>The ProjectFlow Custom References Updates tool</w:t>
      </w:r>
      <w:r w:rsidR="004C7485">
        <w:t xml:space="preserve"> will copy the latest DLLs in the ProjectFlow.Web.UI\bin to the custom script </w:t>
      </w:r>
      <w:r w:rsidR="008A41E2">
        <w:t>sub</w:t>
      </w:r>
      <w:r w:rsidR="004C7485">
        <w:t>folder</w:t>
      </w:r>
      <w:r w:rsidR="008A41E2">
        <w:t xml:space="preserve">s of the shared </w:t>
      </w:r>
      <w:r w:rsidR="004C7485">
        <w:t>WFlowDLLCache</w:t>
      </w:r>
      <w:r w:rsidR="008A41E2">
        <w:t xml:space="preserve"> </w:t>
      </w:r>
    </w:p>
    <w:p w14:paraId="6A945260" w14:textId="6E9B6976" w:rsidR="00E935FD" w:rsidRDefault="008A41E2" w:rsidP="003A25ED">
      <w:pPr>
        <w:pStyle w:val="ListParagraph"/>
        <w:numPr>
          <w:ilvl w:val="1"/>
          <w:numId w:val="8"/>
        </w:numPr>
      </w:pPr>
      <w:r>
        <w:t>Force U</w:t>
      </w:r>
      <w:r w:rsidR="00E935FD">
        <w:t>pdate</w:t>
      </w:r>
      <w:r>
        <w:t xml:space="preserve"> checkbox is required to update</w:t>
      </w:r>
      <w:r w:rsidR="00E935FD">
        <w:t xml:space="preserve"> the running instances. It would be </w:t>
      </w:r>
      <w:r>
        <w:t>uncommon to uncheck it</w:t>
      </w:r>
    </w:p>
    <w:p w14:paraId="103DC619" w14:textId="640267C2" w:rsidR="002843B9" w:rsidRDefault="008A41E2" w:rsidP="003A25ED">
      <w:pPr>
        <w:pStyle w:val="ListParagraph"/>
        <w:numPr>
          <w:ilvl w:val="1"/>
          <w:numId w:val="8"/>
        </w:numPr>
      </w:pPr>
      <w:r>
        <w:t>Force Update</w:t>
      </w:r>
      <w:r w:rsidR="002843B9">
        <w:t xml:space="preserve"> will copy the DLLs to the workflow instance folders, if the files </w:t>
      </w:r>
      <w:r>
        <w:t>do not</w:t>
      </w:r>
      <w:r w:rsidR="00456503">
        <w:t xml:space="preserve"> </w:t>
      </w:r>
      <w:r w:rsidR="002843B9">
        <w:t>already exist</w:t>
      </w:r>
    </w:p>
    <w:p w14:paraId="12297320" w14:textId="7379B7B0" w:rsidR="00456503" w:rsidRDefault="002843B9" w:rsidP="003A25ED">
      <w:pPr>
        <w:pStyle w:val="ListParagraph"/>
        <w:numPr>
          <w:ilvl w:val="1"/>
          <w:numId w:val="8"/>
        </w:numPr>
      </w:pPr>
      <w:r w:rsidRPr="003A25ED">
        <w:t>Force Update</w:t>
      </w:r>
      <w:r>
        <w:t xml:space="preserve"> </w:t>
      </w:r>
      <w:r w:rsidR="00456503">
        <w:t>will overwrite</w:t>
      </w:r>
      <w:r>
        <w:t xml:space="preserve"> the </w:t>
      </w:r>
      <w:r w:rsidR="00456503">
        <w:t xml:space="preserve">DLLs if they already exist in the workflow instance folders </w:t>
      </w:r>
    </w:p>
    <w:p w14:paraId="6807CB8D" w14:textId="1AC19B24" w:rsidR="00A2505D" w:rsidRDefault="00CC0EEA" w:rsidP="00F37ACA">
      <w:pPr>
        <w:pStyle w:val="Heading2"/>
      </w:pPr>
      <w:bookmarkStart w:id="8" w:name="_Toc480206866"/>
      <w:r>
        <w:lastRenderedPageBreak/>
        <w:t>Updating</w:t>
      </w:r>
      <w:r w:rsidR="00F37ACA">
        <w:t xml:space="preserve"> Workflow Definitions</w:t>
      </w:r>
      <w:bookmarkEnd w:id="8"/>
    </w:p>
    <w:p w14:paraId="402B3B0E" w14:textId="23C5CA76" w:rsidR="00446158" w:rsidRPr="00446158" w:rsidRDefault="00446158" w:rsidP="00446158">
      <w:r>
        <w:t xml:space="preserve">Only active workflow definitions require refresh, </w:t>
      </w:r>
      <w:r w:rsidR="00AC35D7">
        <w:t>recompile,</w:t>
      </w:r>
      <w:r>
        <w:t xml:space="preserve"> and save. T</w:t>
      </w:r>
      <w:r w:rsidRPr="00446158">
        <w:t xml:space="preserve">here is no need to </w:t>
      </w:r>
      <w:r>
        <w:t>refresh</w:t>
      </w:r>
      <w:r w:rsidRPr="00446158">
        <w:t xml:space="preserve"> inactive workflow definitions</w:t>
      </w:r>
      <w:r>
        <w:t>. T</w:t>
      </w:r>
      <w:r w:rsidRPr="00446158">
        <w:t xml:space="preserve">his script can be </w:t>
      </w:r>
      <w:r>
        <w:t>executed</w:t>
      </w:r>
      <w:r w:rsidRPr="00446158">
        <w:t xml:space="preserve"> to pinpoint the workflow definitions that contain custom code.</w:t>
      </w:r>
      <w:r>
        <w:t xml:space="preserve"> </w:t>
      </w:r>
      <w:r w:rsidRPr="00446158">
        <w:t xml:space="preserve">If the customer has a few </w:t>
      </w:r>
      <w:r>
        <w:t xml:space="preserve">active </w:t>
      </w:r>
      <w:r w:rsidRPr="00446158">
        <w:t xml:space="preserve">definitions, the Installer might </w:t>
      </w:r>
      <w:r>
        <w:t>choose to do this manually.</w:t>
      </w:r>
    </w:p>
    <w:p w14:paraId="78699A02" w14:textId="77777777" w:rsidR="00446158" w:rsidRPr="00764850" w:rsidRDefault="00446158" w:rsidP="00446158">
      <w:pPr>
        <w:pStyle w:val="ListParagraph"/>
        <w:ind w:left="1440"/>
        <w:rPr>
          <w:rStyle w:val="type"/>
          <w:rFonts w:eastAsia="Verdana" w:cs="Arial"/>
          <w:color w:val="1F4E79" w:themeColor="accent1" w:themeShade="80"/>
        </w:rPr>
      </w:pPr>
      <w:r w:rsidRPr="00764850">
        <w:rPr>
          <w:rStyle w:val="type"/>
          <w:rFonts w:eastAsia="Verdana" w:cs="Arial"/>
          <w:color w:val="1F4E79" w:themeColor="accent1" w:themeShade="80"/>
        </w:rPr>
        <w:t>SELECT WFlowInstances.InstanceName, DllPath</w:t>
      </w:r>
    </w:p>
    <w:p w14:paraId="06463F15" w14:textId="77777777" w:rsidR="00446158" w:rsidRPr="00764850" w:rsidRDefault="00446158" w:rsidP="00446158">
      <w:pPr>
        <w:pStyle w:val="ListParagraph"/>
        <w:ind w:left="1440"/>
        <w:rPr>
          <w:rStyle w:val="type"/>
          <w:rFonts w:eastAsia="Verdana" w:cs="Arial"/>
          <w:color w:val="1F4E79" w:themeColor="accent1" w:themeShade="80"/>
        </w:rPr>
      </w:pPr>
      <w:r w:rsidRPr="00764850">
        <w:rPr>
          <w:rStyle w:val="type"/>
          <w:rFonts w:eastAsia="Verdana" w:cs="Arial"/>
          <w:color w:val="1F4E79" w:themeColor="accent1" w:themeShade="80"/>
        </w:rPr>
        <w:t>FROM  WFlowInstances INNER JOIN</w:t>
      </w:r>
    </w:p>
    <w:p w14:paraId="4FEEC1F3" w14:textId="77777777" w:rsidR="00446158" w:rsidRPr="00764850" w:rsidRDefault="00446158" w:rsidP="00446158">
      <w:pPr>
        <w:pStyle w:val="ListParagraph"/>
        <w:ind w:left="1440"/>
        <w:rPr>
          <w:rStyle w:val="type"/>
          <w:rFonts w:eastAsia="Verdana" w:cs="Arial"/>
          <w:color w:val="1F4E79" w:themeColor="accent1" w:themeShade="80"/>
        </w:rPr>
      </w:pPr>
      <w:r w:rsidRPr="00764850">
        <w:rPr>
          <w:rStyle w:val="type"/>
          <w:rFonts w:eastAsia="Verdana" w:cs="Arial"/>
          <w:color w:val="1F4E79" w:themeColor="accent1" w:themeShade="80"/>
        </w:rPr>
        <w:t>WFlowActivities ON WFlowInstances.WFlowInstanceID = WFlowActivities.WFlowInstanceID INNER JOIN</w:t>
      </w:r>
    </w:p>
    <w:p w14:paraId="15935F65" w14:textId="77777777" w:rsidR="00446158" w:rsidRPr="00764850" w:rsidRDefault="00446158" w:rsidP="00446158">
      <w:pPr>
        <w:pStyle w:val="ListParagraph"/>
        <w:ind w:left="1440"/>
        <w:rPr>
          <w:rStyle w:val="type"/>
          <w:rFonts w:eastAsia="Verdana" w:cs="Arial"/>
          <w:color w:val="1F4E79" w:themeColor="accent1" w:themeShade="80"/>
        </w:rPr>
      </w:pPr>
      <w:r w:rsidRPr="00764850">
        <w:rPr>
          <w:rStyle w:val="type"/>
          <w:rFonts w:eastAsia="Verdana" w:cs="Arial"/>
          <w:color w:val="1F4E79" w:themeColor="accent1" w:themeShade="80"/>
        </w:rPr>
        <w:t>WFlowScripts ON WFlowActivities.WFlowActivityID = WFlowScripts.WFlowActivityID</w:t>
      </w:r>
    </w:p>
    <w:p w14:paraId="51BF708B" w14:textId="77777777" w:rsidR="00446158" w:rsidRDefault="00446158" w:rsidP="00446158">
      <w:pPr>
        <w:pStyle w:val="ListParagraph"/>
        <w:ind w:left="1440"/>
        <w:rPr>
          <w:rStyle w:val="type"/>
          <w:rFonts w:eastAsia="Verdana" w:cs="Arial"/>
          <w:color w:val="1F4E79" w:themeColor="accent1" w:themeShade="80"/>
        </w:rPr>
      </w:pPr>
      <w:r w:rsidRPr="00764850">
        <w:rPr>
          <w:rStyle w:val="type"/>
          <w:rFonts w:eastAsia="Verdana" w:cs="Arial"/>
          <w:color w:val="1F4E79" w:themeColor="accent1" w:themeShade="80"/>
        </w:rPr>
        <w:t>WHERE WFlowScripts.WFlowActivityID IS NOT NULL</w:t>
      </w:r>
    </w:p>
    <w:p w14:paraId="384D6FF2" w14:textId="77777777" w:rsidR="00446158" w:rsidRPr="00694F3A" w:rsidRDefault="00446158" w:rsidP="00446158">
      <w:pPr>
        <w:pStyle w:val="ListParagraph"/>
        <w:ind w:left="1080"/>
        <w:rPr>
          <w:rFonts w:cs="Arial"/>
          <w:color w:val="1E1E1E"/>
          <w:szCs w:val="20"/>
        </w:rPr>
      </w:pPr>
    </w:p>
    <w:p w14:paraId="0DCC5C87" w14:textId="4E6DAEEF" w:rsidR="00446158" w:rsidRDefault="00446158" w:rsidP="00446158">
      <w:pPr>
        <w:pStyle w:val="ListParagraph"/>
        <w:numPr>
          <w:ilvl w:val="0"/>
          <w:numId w:val="10"/>
        </w:numPr>
        <w:spacing w:after="129" w:line="248" w:lineRule="auto"/>
        <w:rPr>
          <w:rFonts w:cs="Arial"/>
          <w:color w:val="1E1E1E"/>
          <w:szCs w:val="20"/>
        </w:rPr>
      </w:pPr>
      <w:r>
        <w:rPr>
          <w:rFonts w:cs="Arial"/>
          <w:color w:val="1E1E1E"/>
          <w:szCs w:val="20"/>
        </w:rPr>
        <w:t>Open the ProjectFlow Administration window and select an active workflow definition whose name is returned in the above query.  Click the Edit icon to open the workflow in the Workflow Designer.</w:t>
      </w:r>
    </w:p>
    <w:p w14:paraId="3152E2EE" w14:textId="77777777" w:rsidR="00446158" w:rsidRPr="00086F6C" w:rsidRDefault="00446158" w:rsidP="00446158">
      <w:pPr>
        <w:pStyle w:val="ListParagraph"/>
        <w:numPr>
          <w:ilvl w:val="0"/>
          <w:numId w:val="10"/>
        </w:numPr>
        <w:spacing w:after="129" w:line="248" w:lineRule="auto"/>
        <w:rPr>
          <w:rFonts w:cs="Arial"/>
          <w:color w:val="1E1E1E"/>
          <w:szCs w:val="20"/>
        </w:rPr>
      </w:pPr>
      <w:r w:rsidRPr="00086F6C">
        <w:rPr>
          <w:rFonts w:cs="Arial"/>
          <w:color w:val="1E1E1E"/>
          <w:szCs w:val="20"/>
        </w:rPr>
        <w:t xml:space="preserve">Select the Activity with the Gears then click on the Gears icon. </w:t>
      </w:r>
      <w:r w:rsidRPr="00086F6C">
        <w:rPr>
          <w:rFonts w:cs="Arial"/>
          <w:color w:val="1E1E1E"/>
          <w:szCs w:val="20"/>
        </w:rPr>
        <w:br/>
        <w:t xml:space="preserve"> </w:t>
      </w:r>
      <w:r w:rsidRPr="00086F6C">
        <w:rPr>
          <w:rFonts w:cs="Arial"/>
          <w:noProof/>
        </w:rPr>
        <w:drawing>
          <wp:inline distT="0" distB="0" distL="0" distR="0" wp14:anchorId="34158198" wp14:editId="3819725F">
            <wp:extent cx="857143" cy="866667"/>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57143" cy="866667"/>
                    </a:xfrm>
                    <a:prstGeom prst="rect">
                      <a:avLst/>
                    </a:prstGeom>
                  </pic:spPr>
                </pic:pic>
              </a:graphicData>
            </a:graphic>
          </wp:inline>
        </w:drawing>
      </w:r>
    </w:p>
    <w:p w14:paraId="53D8A0B2" w14:textId="77777777" w:rsidR="00446158" w:rsidRPr="00086F6C" w:rsidRDefault="00446158" w:rsidP="00446158">
      <w:pPr>
        <w:pStyle w:val="ListParagraph"/>
        <w:numPr>
          <w:ilvl w:val="0"/>
          <w:numId w:val="10"/>
        </w:numPr>
        <w:spacing w:after="129" w:line="248" w:lineRule="auto"/>
        <w:rPr>
          <w:rFonts w:cs="Arial"/>
          <w:color w:val="1E1E1E"/>
          <w:szCs w:val="20"/>
        </w:rPr>
      </w:pPr>
      <w:r w:rsidRPr="00086F6C">
        <w:rPr>
          <w:rFonts w:cs="Arial"/>
          <w:color w:val="1E1E1E"/>
          <w:szCs w:val="20"/>
        </w:rPr>
        <w:t>Click Refresh Custom References, Compile, then Save.</w:t>
      </w:r>
    </w:p>
    <w:p w14:paraId="3899BD82" w14:textId="77777777" w:rsidR="00446158" w:rsidRPr="00253811" w:rsidRDefault="00446158" w:rsidP="00446158">
      <w:pPr>
        <w:pStyle w:val="ListParagraph"/>
        <w:spacing w:after="129" w:line="248" w:lineRule="auto"/>
        <w:ind w:left="1440"/>
        <w:rPr>
          <w:rFonts w:cstheme="minorHAnsi"/>
          <w:color w:val="1E1E1E"/>
          <w:szCs w:val="20"/>
        </w:rPr>
      </w:pPr>
    </w:p>
    <w:p w14:paraId="7D07ECD4" w14:textId="77777777" w:rsidR="00446158" w:rsidRPr="00253811" w:rsidRDefault="00446158" w:rsidP="00446158">
      <w:pPr>
        <w:pStyle w:val="ListParagraph"/>
        <w:ind w:left="1440"/>
        <w:rPr>
          <w:rFonts w:cstheme="minorHAnsi"/>
          <w:color w:val="1E1E1E"/>
          <w:szCs w:val="20"/>
        </w:rPr>
      </w:pPr>
      <w:r w:rsidRPr="00253811">
        <w:rPr>
          <w:rFonts w:cstheme="minorHAnsi"/>
          <w:noProof/>
        </w:rPr>
        <w:drawing>
          <wp:inline distT="0" distB="0" distL="0" distR="0" wp14:anchorId="43456B4C" wp14:editId="593212B5">
            <wp:extent cx="3664089" cy="3517508"/>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82746" cy="3535418"/>
                    </a:xfrm>
                    <a:prstGeom prst="rect">
                      <a:avLst/>
                    </a:prstGeom>
                  </pic:spPr>
                </pic:pic>
              </a:graphicData>
            </a:graphic>
          </wp:inline>
        </w:drawing>
      </w:r>
    </w:p>
    <w:p w14:paraId="743832DF" w14:textId="326567A0" w:rsidR="00A2505D" w:rsidRDefault="00446158" w:rsidP="00446158">
      <w:pPr>
        <w:pStyle w:val="ListParagraph"/>
        <w:numPr>
          <w:ilvl w:val="0"/>
          <w:numId w:val="10"/>
        </w:numPr>
        <w:spacing w:after="129" w:line="248" w:lineRule="auto"/>
      </w:pPr>
      <w:r>
        <w:t xml:space="preserve">Repeat this for all custom references in all active workflow definitions. </w:t>
      </w:r>
    </w:p>
    <w:sectPr w:rsidR="00A2505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Lora Benedict" w:date="2017-04-17T15:47:00Z" w:initials="LB">
    <w:p w14:paraId="7516C84C" w14:textId="3F2B635C" w:rsidR="00DB2944" w:rsidRDefault="00DB2944">
      <w:pPr>
        <w:pStyle w:val="CommentText"/>
      </w:pPr>
      <w:r>
        <w:rPr>
          <w:rStyle w:val="CommentReference"/>
        </w:rPr>
        <w:annotationRef/>
      </w:r>
      <w:r>
        <w:t>The config folder must have belonged to the definitions originally because the path that chris shows is the Editor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16C84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1D0B4" w14:textId="77777777" w:rsidR="00765779" w:rsidRDefault="00765779" w:rsidP="00D35967">
      <w:pPr>
        <w:spacing w:after="0" w:line="240" w:lineRule="auto"/>
      </w:pPr>
      <w:r>
        <w:separator/>
      </w:r>
    </w:p>
  </w:endnote>
  <w:endnote w:type="continuationSeparator" w:id="0">
    <w:p w14:paraId="13A4DD35" w14:textId="77777777" w:rsidR="00765779" w:rsidRDefault="00765779" w:rsidP="00D35967">
      <w:pPr>
        <w:spacing w:after="0" w:line="240" w:lineRule="auto"/>
      </w:pPr>
      <w:r>
        <w:continuationSeparator/>
      </w:r>
    </w:p>
  </w:endnote>
  <w:endnote w:type="continuationNotice" w:id="1">
    <w:p w14:paraId="0983C622" w14:textId="77777777" w:rsidR="00765779" w:rsidRDefault="00765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1BA2A" w14:textId="77777777" w:rsidR="00946EEF" w:rsidRDefault="00946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965349"/>
      <w:docPartObj>
        <w:docPartGallery w:val="Page Numbers (Bottom of Page)"/>
        <w:docPartUnique/>
      </w:docPartObj>
    </w:sdtPr>
    <w:sdtEndPr>
      <w:rPr>
        <w:noProof/>
      </w:rPr>
    </w:sdtEndPr>
    <w:sdtContent>
      <w:p w14:paraId="1D8A8854" w14:textId="77B4E202" w:rsidR="00D35967" w:rsidRDefault="00D35967">
        <w:pPr>
          <w:pStyle w:val="Footer"/>
          <w:jc w:val="center"/>
        </w:pPr>
        <w:r w:rsidRPr="00D35967">
          <w:rPr>
            <w:sz w:val="18"/>
            <w:szCs w:val="18"/>
          </w:rPr>
          <w:t>April 17, 2017</w:t>
        </w:r>
        <w:r>
          <w:tab/>
        </w:r>
        <w:r>
          <w:tab/>
        </w:r>
        <w:r w:rsidRPr="00D35967">
          <w:rPr>
            <w:sz w:val="18"/>
            <w:szCs w:val="18"/>
          </w:rPr>
          <w:fldChar w:fldCharType="begin"/>
        </w:r>
        <w:r w:rsidRPr="00D35967">
          <w:rPr>
            <w:sz w:val="18"/>
            <w:szCs w:val="18"/>
          </w:rPr>
          <w:instrText xml:space="preserve"> PAGE   \* MERGEFORMAT </w:instrText>
        </w:r>
        <w:r w:rsidRPr="00D35967">
          <w:rPr>
            <w:sz w:val="18"/>
            <w:szCs w:val="18"/>
          </w:rPr>
          <w:fldChar w:fldCharType="separate"/>
        </w:r>
        <w:r w:rsidR="00946EEF">
          <w:rPr>
            <w:noProof/>
            <w:sz w:val="18"/>
            <w:szCs w:val="18"/>
          </w:rPr>
          <w:t>4</w:t>
        </w:r>
        <w:r w:rsidRPr="00D35967">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D8C9" w14:textId="77777777" w:rsidR="00946EEF" w:rsidRDefault="00946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CF6B6" w14:textId="77777777" w:rsidR="00765779" w:rsidRDefault="00765779" w:rsidP="00D35967">
      <w:pPr>
        <w:spacing w:after="0" w:line="240" w:lineRule="auto"/>
      </w:pPr>
      <w:r>
        <w:separator/>
      </w:r>
    </w:p>
  </w:footnote>
  <w:footnote w:type="continuationSeparator" w:id="0">
    <w:p w14:paraId="2216F0DA" w14:textId="77777777" w:rsidR="00765779" w:rsidRDefault="00765779" w:rsidP="00D35967">
      <w:pPr>
        <w:spacing w:after="0" w:line="240" w:lineRule="auto"/>
      </w:pPr>
      <w:r>
        <w:continuationSeparator/>
      </w:r>
    </w:p>
  </w:footnote>
  <w:footnote w:type="continuationNotice" w:id="1">
    <w:p w14:paraId="798BD0DE" w14:textId="77777777" w:rsidR="00765779" w:rsidRDefault="00765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D3549" w14:textId="77777777" w:rsidR="00946EEF" w:rsidRDefault="00946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479527"/>
      <w:docPartObj>
        <w:docPartGallery w:val="Watermarks"/>
        <w:docPartUnique/>
      </w:docPartObj>
    </w:sdtPr>
    <w:sdtContent>
      <w:p w14:paraId="0965EF01" w14:textId="31C9B2FA" w:rsidR="00946EEF" w:rsidRDefault="00946EEF">
        <w:pPr>
          <w:pStyle w:val="Header"/>
        </w:pPr>
        <w:r>
          <w:rPr>
            <w:noProof/>
          </w:rPr>
          <w:pict w14:anchorId="3BCC8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61DA" w14:textId="77777777" w:rsidR="00946EEF" w:rsidRDefault="0094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09B"/>
    <w:multiLevelType w:val="hybridMultilevel"/>
    <w:tmpl w:val="BE401A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A7ADB"/>
    <w:multiLevelType w:val="hybridMultilevel"/>
    <w:tmpl w:val="48A8E0E2"/>
    <w:lvl w:ilvl="0" w:tplc="3274154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8A554F"/>
    <w:multiLevelType w:val="hybridMultilevel"/>
    <w:tmpl w:val="1E12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E590F"/>
    <w:multiLevelType w:val="hybridMultilevel"/>
    <w:tmpl w:val="AEE64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AA0765"/>
    <w:multiLevelType w:val="hybridMultilevel"/>
    <w:tmpl w:val="68B21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05ACB"/>
    <w:multiLevelType w:val="hybridMultilevel"/>
    <w:tmpl w:val="D180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454D7"/>
    <w:multiLevelType w:val="hybridMultilevel"/>
    <w:tmpl w:val="22127FE0"/>
    <w:lvl w:ilvl="0" w:tplc="1A8E23DA">
      <w:start w:val="1"/>
      <w:numFmt w:val="lowerLetter"/>
      <w:lvlText w:val="%1."/>
      <w:lvlJc w:val="left"/>
      <w:pPr>
        <w:ind w:left="1080" w:hanging="360"/>
      </w:pPr>
      <w:rPr>
        <w:rFonts w:ascii="Arial" w:hAnsi="Arial" w:cs="Arial" w:hint="default"/>
        <w:b w:val="0"/>
      </w:rPr>
    </w:lvl>
    <w:lvl w:ilvl="1" w:tplc="59F68EBE">
      <w:start w:val="1"/>
      <w:numFmt w:val="lowerLetter"/>
      <w:lvlText w:val="%2."/>
      <w:lvlJc w:val="left"/>
      <w:pPr>
        <w:ind w:left="1800" w:hanging="360"/>
      </w:pPr>
      <w:rPr>
        <w:b w:val="0"/>
      </w:rPr>
    </w:lvl>
    <w:lvl w:ilvl="2" w:tplc="0409000F">
      <w:start w:val="1"/>
      <w:numFmt w:val="decimal"/>
      <w:lvlText w:val="%3."/>
      <w:lvlJc w:val="left"/>
      <w:pPr>
        <w:ind w:left="2520" w:hanging="180"/>
      </w:pPr>
      <w:rPr>
        <w:rFonts w:hint="default"/>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D5048A"/>
    <w:multiLevelType w:val="hybridMultilevel"/>
    <w:tmpl w:val="8E166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E54F97"/>
    <w:multiLevelType w:val="hybridMultilevel"/>
    <w:tmpl w:val="56CAF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F589E"/>
    <w:multiLevelType w:val="hybridMultilevel"/>
    <w:tmpl w:val="6F360D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9A765E"/>
    <w:multiLevelType w:val="hybridMultilevel"/>
    <w:tmpl w:val="9BB8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3038F"/>
    <w:multiLevelType w:val="hybridMultilevel"/>
    <w:tmpl w:val="68B21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2"/>
  </w:num>
  <w:num w:numId="5">
    <w:abstractNumId w:val="1"/>
  </w:num>
  <w:num w:numId="6">
    <w:abstractNumId w:val="4"/>
  </w:num>
  <w:num w:numId="7">
    <w:abstractNumId w:val="3"/>
  </w:num>
  <w:num w:numId="8">
    <w:abstractNumId w:val="8"/>
  </w:num>
  <w:num w:numId="9">
    <w:abstractNumId w:val="9"/>
  </w:num>
  <w:num w:numId="10">
    <w:abstractNumId w:val="6"/>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ra Benedict">
    <w15:presenceInfo w15:providerId="AD" w15:userId="S-1-5-21-12454151-3413931883-3085725756-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5D"/>
    <w:rsid w:val="00016A63"/>
    <w:rsid w:val="00043CE3"/>
    <w:rsid w:val="00066ED2"/>
    <w:rsid w:val="00095C01"/>
    <w:rsid w:val="000B508C"/>
    <w:rsid w:val="000B719F"/>
    <w:rsid w:val="000C52DF"/>
    <w:rsid w:val="00130063"/>
    <w:rsid w:val="0017652B"/>
    <w:rsid w:val="0019200E"/>
    <w:rsid w:val="001D3864"/>
    <w:rsid w:val="001F4DF4"/>
    <w:rsid w:val="0022391E"/>
    <w:rsid w:val="00231927"/>
    <w:rsid w:val="00274AB3"/>
    <w:rsid w:val="002843B9"/>
    <w:rsid w:val="002A44C7"/>
    <w:rsid w:val="002A4CBF"/>
    <w:rsid w:val="003079EF"/>
    <w:rsid w:val="0031516B"/>
    <w:rsid w:val="00331918"/>
    <w:rsid w:val="00374187"/>
    <w:rsid w:val="003A25ED"/>
    <w:rsid w:val="003B4695"/>
    <w:rsid w:val="003D5749"/>
    <w:rsid w:val="00446158"/>
    <w:rsid w:val="00456503"/>
    <w:rsid w:val="00464125"/>
    <w:rsid w:val="00477686"/>
    <w:rsid w:val="004C7485"/>
    <w:rsid w:val="00554913"/>
    <w:rsid w:val="0060531B"/>
    <w:rsid w:val="006759FB"/>
    <w:rsid w:val="006E6B3B"/>
    <w:rsid w:val="006F74E3"/>
    <w:rsid w:val="0071590C"/>
    <w:rsid w:val="007528CA"/>
    <w:rsid w:val="00765779"/>
    <w:rsid w:val="00815BE2"/>
    <w:rsid w:val="00825887"/>
    <w:rsid w:val="008A41E2"/>
    <w:rsid w:val="0092077F"/>
    <w:rsid w:val="00933457"/>
    <w:rsid w:val="00946EEF"/>
    <w:rsid w:val="009B3150"/>
    <w:rsid w:val="00A00D26"/>
    <w:rsid w:val="00A17208"/>
    <w:rsid w:val="00A2505D"/>
    <w:rsid w:val="00A3204C"/>
    <w:rsid w:val="00A555AE"/>
    <w:rsid w:val="00A71354"/>
    <w:rsid w:val="00AC35D7"/>
    <w:rsid w:val="00AC3E76"/>
    <w:rsid w:val="00AD724D"/>
    <w:rsid w:val="00B62112"/>
    <w:rsid w:val="00C4478B"/>
    <w:rsid w:val="00CC0EEA"/>
    <w:rsid w:val="00D04D25"/>
    <w:rsid w:val="00D0512E"/>
    <w:rsid w:val="00D356CE"/>
    <w:rsid w:val="00D35967"/>
    <w:rsid w:val="00DB2944"/>
    <w:rsid w:val="00E935FD"/>
    <w:rsid w:val="00ED2DC8"/>
    <w:rsid w:val="00F018DF"/>
    <w:rsid w:val="00F26716"/>
    <w:rsid w:val="00F37ACA"/>
    <w:rsid w:val="00F76480"/>
    <w:rsid w:val="00F97008"/>
    <w:rsid w:val="00FD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0E9003"/>
  <w15:chartTrackingRefBased/>
  <w15:docId w15:val="{516891F4-A74E-4057-BF34-246C2DB2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0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74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6A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xt1"/>
    <w:basedOn w:val="Normal"/>
    <w:link w:val="ListParagraphChar"/>
    <w:uiPriority w:val="34"/>
    <w:qFormat/>
    <w:rsid w:val="00A2505D"/>
    <w:pPr>
      <w:ind w:left="720"/>
      <w:contextualSpacing/>
    </w:pPr>
  </w:style>
  <w:style w:type="character" w:customStyle="1" w:styleId="Heading1Char">
    <w:name w:val="Heading 1 Char"/>
    <w:basedOn w:val="DefaultParagraphFont"/>
    <w:link w:val="Heading1"/>
    <w:uiPriority w:val="9"/>
    <w:rsid w:val="00A2505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0531B"/>
    <w:rPr>
      <w:sz w:val="16"/>
      <w:szCs w:val="16"/>
    </w:rPr>
  </w:style>
  <w:style w:type="paragraph" w:styleId="CommentText">
    <w:name w:val="annotation text"/>
    <w:basedOn w:val="Normal"/>
    <w:link w:val="CommentTextChar"/>
    <w:uiPriority w:val="99"/>
    <w:unhideWhenUsed/>
    <w:rsid w:val="0060531B"/>
    <w:pPr>
      <w:spacing w:line="240" w:lineRule="auto"/>
    </w:pPr>
    <w:rPr>
      <w:sz w:val="20"/>
      <w:szCs w:val="20"/>
    </w:rPr>
  </w:style>
  <w:style w:type="character" w:customStyle="1" w:styleId="CommentTextChar">
    <w:name w:val="Comment Text Char"/>
    <w:basedOn w:val="DefaultParagraphFont"/>
    <w:link w:val="CommentText"/>
    <w:uiPriority w:val="99"/>
    <w:rsid w:val="0060531B"/>
    <w:rPr>
      <w:sz w:val="20"/>
      <w:szCs w:val="20"/>
    </w:rPr>
  </w:style>
  <w:style w:type="paragraph" w:styleId="CommentSubject">
    <w:name w:val="annotation subject"/>
    <w:basedOn w:val="CommentText"/>
    <w:next w:val="CommentText"/>
    <w:link w:val="CommentSubjectChar"/>
    <w:uiPriority w:val="99"/>
    <w:semiHidden/>
    <w:unhideWhenUsed/>
    <w:rsid w:val="0060531B"/>
    <w:rPr>
      <w:b/>
      <w:bCs/>
    </w:rPr>
  </w:style>
  <w:style w:type="character" w:customStyle="1" w:styleId="CommentSubjectChar">
    <w:name w:val="Comment Subject Char"/>
    <w:basedOn w:val="CommentTextChar"/>
    <w:link w:val="CommentSubject"/>
    <w:uiPriority w:val="99"/>
    <w:semiHidden/>
    <w:rsid w:val="0060531B"/>
    <w:rPr>
      <w:b/>
      <w:bCs/>
      <w:sz w:val="20"/>
      <w:szCs w:val="20"/>
    </w:rPr>
  </w:style>
  <w:style w:type="paragraph" w:styleId="BalloonText">
    <w:name w:val="Balloon Text"/>
    <w:basedOn w:val="Normal"/>
    <w:link w:val="BalloonTextChar"/>
    <w:uiPriority w:val="99"/>
    <w:semiHidden/>
    <w:unhideWhenUsed/>
    <w:rsid w:val="00605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31B"/>
    <w:rPr>
      <w:rFonts w:ascii="Segoe UI" w:hAnsi="Segoe UI" w:cs="Segoe UI"/>
      <w:sz w:val="18"/>
      <w:szCs w:val="18"/>
    </w:rPr>
  </w:style>
  <w:style w:type="paragraph" w:styleId="Revision">
    <w:name w:val="Revision"/>
    <w:hidden/>
    <w:uiPriority w:val="99"/>
    <w:semiHidden/>
    <w:rsid w:val="001F4DF4"/>
    <w:pPr>
      <w:spacing w:after="0" w:line="240" w:lineRule="auto"/>
    </w:pPr>
  </w:style>
  <w:style w:type="character" w:customStyle="1" w:styleId="Heading2Char">
    <w:name w:val="Heading 2 Char"/>
    <w:basedOn w:val="DefaultParagraphFont"/>
    <w:link w:val="Heading2"/>
    <w:uiPriority w:val="9"/>
    <w:rsid w:val="004C748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176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ext1 Char"/>
    <w:basedOn w:val="DefaultParagraphFont"/>
    <w:link w:val="ListParagraph"/>
    <w:uiPriority w:val="34"/>
    <w:rsid w:val="00446158"/>
  </w:style>
  <w:style w:type="character" w:customStyle="1" w:styleId="type">
    <w:name w:val="type"/>
    <w:rsid w:val="00446158"/>
    <w:rPr>
      <w:rFonts w:ascii="Courier New" w:hAnsi="Courier New" w:cs="Courier New" w:hint="default"/>
      <w:color w:val="1F497D"/>
      <w:sz w:val="20"/>
      <w:szCs w:val="20"/>
    </w:rPr>
  </w:style>
  <w:style w:type="character" w:customStyle="1" w:styleId="Heading3Char">
    <w:name w:val="Heading 3 Char"/>
    <w:basedOn w:val="DefaultParagraphFont"/>
    <w:link w:val="Heading3"/>
    <w:uiPriority w:val="9"/>
    <w:rsid w:val="00016A6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35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967"/>
  </w:style>
  <w:style w:type="paragraph" w:styleId="Footer">
    <w:name w:val="footer"/>
    <w:basedOn w:val="Normal"/>
    <w:link w:val="FooterChar"/>
    <w:uiPriority w:val="99"/>
    <w:unhideWhenUsed/>
    <w:rsid w:val="00D35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967"/>
  </w:style>
  <w:style w:type="paragraph" w:styleId="TOCHeading">
    <w:name w:val="TOC Heading"/>
    <w:basedOn w:val="Heading1"/>
    <w:next w:val="Normal"/>
    <w:uiPriority w:val="39"/>
    <w:unhideWhenUsed/>
    <w:qFormat/>
    <w:rsid w:val="000C52DF"/>
    <w:pPr>
      <w:outlineLvl w:val="9"/>
    </w:pPr>
  </w:style>
  <w:style w:type="paragraph" w:styleId="TOC1">
    <w:name w:val="toc 1"/>
    <w:basedOn w:val="Normal"/>
    <w:next w:val="Normal"/>
    <w:autoRedefine/>
    <w:uiPriority w:val="39"/>
    <w:unhideWhenUsed/>
    <w:rsid w:val="000C52DF"/>
    <w:pPr>
      <w:spacing w:after="100"/>
    </w:pPr>
  </w:style>
  <w:style w:type="paragraph" w:styleId="TOC2">
    <w:name w:val="toc 2"/>
    <w:basedOn w:val="Normal"/>
    <w:next w:val="Normal"/>
    <w:autoRedefine/>
    <w:uiPriority w:val="39"/>
    <w:unhideWhenUsed/>
    <w:rsid w:val="000C52DF"/>
    <w:pPr>
      <w:spacing w:after="100"/>
      <w:ind w:left="220"/>
    </w:pPr>
  </w:style>
  <w:style w:type="paragraph" w:styleId="TOC3">
    <w:name w:val="toc 3"/>
    <w:basedOn w:val="Normal"/>
    <w:next w:val="Normal"/>
    <w:autoRedefine/>
    <w:uiPriority w:val="39"/>
    <w:unhideWhenUsed/>
    <w:rsid w:val="000C52DF"/>
    <w:pPr>
      <w:spacing w:after="100"/>
      <w:ind w:left="440"/>
    </w:pPr>
  </w:style>
  <w:style w:type="character" w:styleId="Hyperlink">
    <w:name w:val="Hyperlink"/>
    <w:basedOn w:val="DefaultParagraphFont"/>
    <w:uiPriority w:val="99"/>
    <w:unhideWhenUsed/>
    <w:rsid w:val="000C52DF"/>
    <w:rPr>
      <w:color w:val="0563C1" w:themeColor="hyperlink"/>
      <w:u w:val="single"/>
    </w:rPr>
  </w:style>
  <w:style w:type="paragraph" w:styleId="Title">
    <w:name w:val="Title"/>
    <w:basedOn w:val="Normal"/>
    <w:next w:val="Normal"/>
    <w:link w:val="TitleChar"/>
    <w:uiPriority w:val="10"/>
    <w:qFormat/>
    <w:rsid w:val="000C52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2D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9.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8D731-7CBB-434D-8952-EE148046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Wright</dc:creator>
  <cp:keywords/>
  <dc:description/>
  <cp:lastModifiedBy>Lora Benedict</cp:lastModifiedBy>
  <cp:revision>2</cp:revision>
  <dcterms:created xsi:type="dcterms:W3CDTF">2017-04-26T15:19:00Z</dcterms:created>
  <dcterms:modified xsi:type="dcterms:W3CDTF">2017-04-26T15:19:00Z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KB article for Upgrades and ProjectFlow - Internal</vt:lpwstr>
  </property>
  <property fmtid="{D5CDD505-2E9C-101B-9397-08002B2CF9AE}" pid="4" name="_AuthorEmail">
    <vt:lpwstr>lbenedict@avolvesoftware.com</vt:lpwstr>
  </property>
  <property fmtid="{D5CDD505-2E9C-101B-9397-08002B2CF9AE}" pid="5" name="_AuthorEmailDisplayName">
    <vt:lpwstr>Lora Benedict</vt:lpwstr>
  </property>
  <property fmtid="{D5CDD505-2E9C-101B-9397-08002B2CF9AE}" pid="6" name="_AdHocReviewCycleID">
    <vt:i4>347350120</vt:i4>
  </property>
</Properties>
</file>